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DC05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14E89762" w14:textId="5ADDE9A9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613813">
        <w:rPr>
          <w:rFonts w:asciiTheme="minorHAnsi" w:hAnsiTheme="minorHAnsi" w:cstheme="minorHAnsi"/>
          <w:b/>
          <w:bCs/>
          <w:sz w:val="28"/>
          <w:szCs w:val="28"/>
        </w:rPr>
        <w:t>04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613813">
        <w:rPr>
          <w:rFonts w:asciiTheme="minorHAnsi" w:hAnsiTheme="minorHAnsi" w:cstheme="minorHAnsi"/>
          <w:b/>
          <w:bCs/>
          <w:sz w:val="28"/>
          <w:szCs w:val="28"/>
        </w:rPr>
        <w:t>10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1</w:t>
      </w:r>
    </w:p>
    <w:p w14:paraId="5ACDFAF4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A0452E8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30CA0A0F" w14:textId="1BA0D37F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2E836F7A" w14:textId="78FD4768" w:rsidR="00613813" w:rsidRPr="00EC42B4" w:rsidRDefault="00613813" w:rsidP="00613813"/>
    <w:p w14:paraId="3A662A49" w14:textId="0A7C507F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27A9622F" w14:textId="77777777" w:rsidR="00613813" w:rsidRPr="00613813" w:rsidRDefault="00613813" w:rsidP="00613813"/>
    <w:p w14:paraId="51F09ED1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3CE0D86" w14:textId="6DA8D88A" w:rsidR="00AF270F" w:rsidRPr="007047EB" w:rsidRDefault="00AF270F" w:rsidP="002A55A4">
      <w:pPr>
        <w:pStyle w:val="Sangradetextonormal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72E9A6FE" w14:textId="629E3C26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9232428" w14:textId="1384B39B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EB6365E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BFA4768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2B92427D" w14:textId="1793393E" w:rsidR="00E53D92" w:rsidRPr="002B3648" w:rsidRDefault="002016FD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2016FD">
        <w:drawing>
          <wp:inline distT="0" distB="0" distL="0" distR="0" wp14:anchorId="615ADB77" wp14:editId="0FB9DAE0">
            <wp:extent cx="5381012" cy="3573780"/>
            <wp:effectExtent l="0" t="0" r="0" b="762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000" cy="3574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D89DB" w14:textId="794DA25E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136E653D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0D2E7E00" w14:textId="5321CBDB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4BA47940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CC6F60" w14:textId="75AFD4B9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En el presente año, el precio del crudo </w:t>
      </w:r>
      <w:r w:rsidR="00011253">
        <w:rPr>
          <w:rFonts w:asciiTheme="minorHAnsi" w:hAnsiTheme="minorHAnsi" w:cstheme="minorHAnsi"/>
          <w:sz w:val="22"/>
          <w:szCs w:val="22"/>
        </w:rPr>
        <w:t xml:space="preserve">WTI </w:t>
      </w:r>
      <w:r>
        <w:rPr>
          <w:rFonts w:asciiTheme="minorHAnsi" w:hAnsiTheme="minorHAnsi" w:cstheme="minorHAnsi"/>
          <w:sz w:val="22"/>
          <w:szCs w:val="22"/>
        </w:rPr>
        <w:t>llegó a ubic</w:t>
      </w:r>
      <w:r w:rsidR="00011253">
        <w:rPr>
          <w:rFonts w:asciiTheme="minorHAnsi" w:hAnsiTheme="minorHAnsi" w:cstheme="minorHAnsi"/>
          <w:sz w:val="22"/>
          <w:szCs w:val="22"/>
        </w:rPr>
        <w:t>arse en un nivel máximo de 75.88</w:t>
      </w:r>
      <w:r>
        <w:rPr>
          <w:rFonts w:asciiTheme="minorHAnsi" w:hAnsiTheme="minorHAnsi" w:cstheme="minorHAnsi"/>
          <w:sz w:val="22"/>
          <w:szCs w:val="22"/>
        </w:rPr>
        <w:t xml:space="preserve"> US$/Bl, las gasolinas alcanzaron niveles superiores a los 95 US$/Bl; mientras que los destilados medios registraron c</w:t>
      </w:r>
      <w:r w:rsidR="008957DC">
        <w:rPr>
          <w:rFonts w:asciiTheme="minorHAnsi" w:hAnsiTheme="minorHAnsi" w:cstheme="minorHAnsi"/>
          <w:sz w:val="22"/>
          <w:szCs w:val="22"/>
        </w:rPr>
        <w:t>otizaciones por encima de los 90</w:t>
      </w:r>
      <w:r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0D9C1FD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8D641AF" w14:textId="4DF153CC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del Coronavirus, que ha retrasado,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E2FC31" w14:textId="5F1901E4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C457EC3" w14:textId="2CCE197E" w:rsidR="003B0F58" w:rsidRDefault="008A5456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Durante </w:t>
      </w:r>
      <w:r w:rsidRPr="008A5456">
        <w:rPr>
          <w:rFonts w:asciiTheme="minorHAnsi" w:hAnsiTheme="minorHAnsi" w:cstheme="minorHAnsi"/>
          <w:sz w:val="22"/>
          <w:szCs w:val="22"/>
        </w:rPr>
        <w:t>la semana del 27.09.2021 al 01.10.2021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6504BB8E" w14:textId="019C276F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01B7881F" w14:textId="2B994853" w:rsidR="006507B7" w:rsidRPr="006507B7" w:rsidRDefault="006507B7" w:rsidP="005B601E">
      <w:pPr>
        <w:pStyle w:val="Sangradetextonormal"/>
        <w:numPr>
          <w:ilvl w:val="0"/>
          <w:numId w:val="41"/>
        </w:numPr>
        <w:rPr>
          <w:rFonts w:asciiTheme="minorHAnsi" w:hAnsiTheme="minorHAnsi" w:cstheme="minorHAnsi"/>
          <w:sz w:val="22"/>
          <w:szCs w:val="22"/>
        </w:rPr>
      </w:pPr>
      <w:r w:rsidRPr="006507B7">
        <w:rPr>
          <w:rFonts w:asciiTheme="minorHAnsi" w:hAnsiTheme="minorHAnsi" w:cstheme="minorHAnsi"/>
          <w:sz w:val="22"/>
          <w:szCs w:val="22"/>
        </w:rPr>
        <w:t>El aumento de los inventarios de petróleo crudo, gasolinas y destilados medios, en E</w:t>
      </w:r>
      <w:r w:rsidR="0042453E">
        <w:rPr>
          <w:rFonts w:asciiTheme="minorHAnsi" w:hAnsiTheme="minorHAnsi" w:cstheme="minorHAnsi"/>
          <w:sz w:val="22"/>
          <w:szCs w:val="22"/>
        </w:rPr>
        <w:t>E. UU., al 24 de setiembre 2021 (</w:t>
      </w:r>
      <w:r w:rsidR="007E3D9E">
        <w:rPr>
          <w:rFonts w:asciiTheme="minorHAnsi" w:hAnsiTheme="minorHAnsi" w:cstheme="minorHAnsi"/>
          <w:sz w:val="22"/>
          <w:szCs w:val="22"/>
        </w:rPr>
        <w:t>v</w:t>
      </w:r>
      <w:r w:rsidR="0042453E">
        <w:rPr>
          <w:rFonts w:asciiTheme="minorHAnsi" w:hAnsiTheme="minorHAnsi" w:cstheme="minorHAnsi"/>
          <w:sz w:val="22"/>
          <w:szCs w:val="22"/>
        </w:rPr>
        <w:t>er Anexo</w:t>
      </w:r>
      <w:r w:rsidR="007E3D9E">
        <w:rPr>
          <w:rFonts w:asciiTheme="minorHAnsi" w:hAnsiTheme="minorHAnsi" w:cstheme="minorHAnsi"/>
          <w:sz w:val="22"/>
          <w:szCs w:val="22"/>
        </w:rPr>
        <w:t xml:space="preserve"> N°</w:t>
      </w:r>
      <w:r w:rsidR="0042453E">
        <w:rPr>
          <w:rFonts w:asciiTheme="minorHAnsi" w:hAnsiTheme="minorHAnsi" w:cstheme="minorHAnsi"/>
          <w:sz w:val="22"/>
          <w:szCs w:val="22"/>
        </w:rPr>
        <w:t>1).</w:t>
      </w:r>
    </w:p>
    <w:p w14:paraId="78EDD02B" w14:textId="03A26017" w:rsidR="006507B7" w:rsidRDefault="006507B7" w:rsidP="005B601E">
      <w:pPr>
        <w:pStyle w:val="Sangradetextonormal"/>
        <w:ind w:left="720" w:firstLine="0"/>
        <w:rPr>
          <w:rFonts w:asciiTheme="minorHAnsi" w:hAnsiTheme="minorHAnsi" w:cstheme="minorHAnsi"/>
          <w:sz w:val="22"/>
          <w:szCs w:val="22"/>
        </w:rPr>
      </w:pPr>
      <w:r w:rsidRPr="006507B7">
        <w:rPr>
          <w:rFonts w:asciiTheme="minorHAnsi" w:hAnsiTheme="minorHAnsi" w:cstheme="minorHAnsi"/>
          <w:sz w:val="22"/>
          <w:szCs w:val="22"/>
        </w:rPr>
        <w:t xml:space="preserve">Los inventarios de petróleo subieron 4.6 millones de barriles, ubicándose un 7% por debajo de la media de los últimos 5 años en esta época del año. Las </w:t>
      </w:r>
      <w:r w:rsidR="00130F4D">
        <w:rPr>
          <w:rFonts w:asciiTheme="minorHAnsi" w:hAnsiTheme="minorHAnsi" w:cstheme="minorHAnsi"/>
          <w:sz w:val="22"/>
          <w:szCs w:val="22"/>
        </w:rPr>
        <w:t>existencias de gasolina aumentaron</w:t>
      </w:r>
      <w:r w:rsidRPr="006507B7">
        <w:rPr>
          <w:rFonts w:asciiTheme="minorHAnsi" w:hAnsiTheme="minorHAnsi" w:cstheme="minorHAnsi"/>
          <w:sz w:val="22"/>
          <w:szCs w:val="22"/>
        </w:rPr>
        <w:t xml:space="preserve"> 0.2 millones de barriles; mientras los inventarios de destilados, que incluyen al diésel y al combustible para calefacción, se incrementaron en 0.4 millones de barriles.</w:t>
      </w:r>
    </w:p>
    <w:p w14:paraId="1333D640" w14:textId="77777777" w:rsidR="008A5456" w:rsidRPr="006507B7" w:rsidRDefault="008A5456" w:rsidP="005B601E">
      <w:pPr>
        <w:pStyle w:val="Sangradetextonormal"/>
        <w:ind w:left="699" w:firstLine="0"/>
        <w:rPr>
          <w:rFonts w:asciiTheme="minorHAnsi" w:hAnsiTheme="minorHAnsi" w:cstheme="minorHAnsi"/>
          <w:sz w:val="22"/>
          <w:szCs w:val="22"/>
        </w:rPr>
      </w:pPr>
    </w:p>
    <w:p w14:paraId="0A78B6D4" w14:textId="72E2482B" w:rsidR="006507B7" w:rsidRPr="006507B7" w:rsidRDefault="006507B7" w:rsidP="005B601E">
      <w:pPr>
        <w:pStyle w:val="Sangradetextonormal"/>
        <w:numPr>
          <w:ilvl w:val="0"/>
          <w:numId w:val="41"/>
        </w:numPr>
        <w:rPr>
          <w:rFonts w:asciiTheme="minorHAnsi" w:hAnsiTheme="minorHAnsi" w:cstheme="minorHAnsi"/>
          <w:sz w:val="22"/>
          <w:szCs w:val="22"/>
        </w:rPr>
      </w:pPr>
      <w:r w:rsidRPr="006507B7">
        <w:rPr>
          <w:rFonts w:asciiTheme="minorHAnsi" w:hAnsiTheme="minorHAnsi" w:cstheme="minorHAnsi"/>
          <w:sz w:val="22"/>
          <w:szCs w:val="22"/>
        </w:rPr>
        <w:t>La decisión de los miembros de la OPEP de mantener el acuerdo del mes de julio</w:t>
      </w:r>
      <w:r w:rsidR="002A1998">
        <w:rPr>
          <w:rFonts w:asciiTheme="minorHAnsi" w:hAnsiTheme="minorHAnsi" w:cstheme="minorHAnsi"/>
          <w:sz w:val="22"/>
          <w:szCs w:val="22"/>
        </w:rPr>
        <w:t xml:space="preserve"> 2021</w:t>
      </w:r>
      <w:r w:rsidRPr="006507B7">
        <w:rPr>
          <w:rFonts w:asciiTheme="minorHAnsi" w:hAnsiTheme="minorHAnsi" w:cstheme="minorHAnsi"/>
          <w:sz w:val="22"/>
          <w:szCs w:val="22"/>
        </w:rPr>
        <w:t>, de aumentar la producción en 400,000 barriles por día (bdp) cada mes para anular 5.8 millones de bpd en recortes; pese a que el precio del crudo tocó niveles máximos de 2 años, y a la presión de los consumidores por una mayor oferta.</w:t>
      </w:r>
    </w:p>
    <w:p w14:paraId="540A893A" w14:textId="77777777" w:rsidR="006507B7" w:rsidRPr="006507B7" w:rsidRDefault="006507B7" w:rsidP="005B601E">
      <w:pPr>
        <w:pStyle w:val="Sangradetextonormal"/>
        <w:ind w:left="720" w:firstLine="0"/>
        <w:rPr>
          <w:rFonts w:asciiTheme="minorHAnsi" w:hAnsiTheme="minorHAnsi" w:cstheme="minorHAnsi"/>
          <w:sz w:val="22"/>
          <w:szCs w:val="22"/>
        </w:rPr>
      </w:pPr>
      <w:r w:rsidRPr="006507B7">
        <w:rPr>
          <w:rFonts w:asciiTheme="minorHAnsi" w:hAnsiTheme="minorHAnsi" w:cstheme="minorHAnsi"/>
          <w:sz w:val="22"/>
          <w:szCs w:val="22"/>
        </w:rPr>
        <w:t>A lo anterior, se sumaron las dificultades de los miembros de la OPEP para aumentar la producción de crudo debido a que persisten los retrasos en la inversión o en los trabajos de mantenimiento por la pandemia, que se iniciaron el año pasado.</w:t>
      </w:r>
    </w:p>
    <w:p w14:paraId="333F6856" w14:textId="77777777" w:rsidR="006507B7" w:rsidRPr="006507B7" w:rsidRDefault="006507B7" w:rsidP="005B601E">
      <w:pPr>
        <w:pStyle w:val="Sangradetextonormal"/>
        <w:ind w:left="699" w:firstLine="0"/>
        <w:rPr>
          <w:rFonts w:asciiTheme="minorHAnsi" w:hAnsiTheme="minorHAnsi" w:cstheme="minorHAnsi"/>
          <w:sz w:val="22"/>
          <w:szCs w:val="22"/>
        </w:rPr>
      </w:pPr>
    </w:p>
    <w:p w14:paraId="22928529" w14:textId="77777777" w:rsidR="006507B7" w:rsidRPr="006507B7" w:rsidRDefault="006507B7" w:rsidP="005B601E">
      <w:pPr>
        <w:pStyle w:val="Sangradetextonormal"/>
        <w:numPr>
          <w:ilvl w:val="0"/>
          <w:numId w:val="41"/>
        </w:numPr>
        <w:rPr>
          <w:rFonts w:asciiTheme="minorHAnsi" w:hAnsiTheme="minorHAnsi" w:cstheme="minorHAnsi"/>
          <w:sz w:val="22"/>
          <w:szCs w:val="22"/>
        </w:rPr>
      </w:pPr>
      <w:r w:rsidRPr="006507B7">
        <w:rPr>
          <w:rFonts w:asciiTheme="minorHAnsi" w:hAnsiTheme="minorHAnsi" w:cstheme="minorHAnsi"/>
          <w:sz w:val="22"/>
          <w:szCs w:val="22"/>
        </w:rPr>
        <w:t>La subida de los precios del gas natural a nivel global, que ha conducido a los productores de energía a alejarse del gas, contribuyendo al incremento del precio del petróleo.</w:t>
      </w:r>
    </w:p>
    <w:p w14:paraId="6A0B282B" w14:textId="6DAEDE4D" w:rsidR="006507B7" w:rsidRDefault="006507B7" w:rsidP="005B601E">
      <w:pPr>
        <w:pStyle w:val="Sangradetextonormal"/>
        <w:ind w:left="720" w:firstLine="0"/>
        <w:rPr>
          <w:rFonts w:asciiTheme="minorHAnsi" w:hAnsiTheme="minorHAnsi" w:cstheme="minorHAnsi"/>
          <w:sz w:val="22"/>
          <w:szCs w:val="22"/>
        </w:rPr>
      </w:pPr>
      <w:r w:rsidRPr="006507B7">
        <w:rPr>
          <w:rFonts w:asciiTheme="minorHAnsi" w:hAnsiTheme="minorHAnsi" w:cstheme="minorHAnsi"/>
          <w:sz w:val="22"/>
          <w:szCs w:val="22"/>
        </w:rPr>
        <w:t>Generadores de Pakistán, Bangladés y Medio Oriente han empezado a cambiar de combustible.</w:t>
      </w:r>
    </w:p>
    <w:p w14:paraId="6893242F" w14:textId="77777777" w:rsidR="006A56CB" w:rsidRPr="006507B7" w:rsidRDefault="006A56CB" w:rsidP="005B601E">
      <w:pPr>
        <w:pStyle w:val="Sangradetextonormal"/>
        <w:ind w:left="426" w:firstLine="0"/>
        <w:rPr>
          <w:rFonts w:asciiTheme="minorHAnsi" w:hAnsiTheme="minorHAnsi" w:cstheme="minorHAnsi"/>
          <w:sz w:val="22"/>
          <w:szCs w:val="22"/>
        </w:rPr>
      </w:pPr>
    </w:p>
    <w:p w14:paraId="2A9D8D37" w14:textId="77777777" w:rsidR="006507B7" w:rsidRPr="006507B7" w:rsidRDefault="006507B7" w:rsidP="005B601E">
      <w:pPr>
        <w:pStyle w:val="Sangradetextonormal"/>
        <w:numPr>
          <w:ilvl w:val="0"/>
          <w:numId w:val="41"/>
        </w:numPr>
        <w:rPr>
          <w:rFonts w:asciiTheme="minorHAnsi" w:hAnsiTheme="minorHAnsi" w:cstheme="minorHAnsi"/>
          <w:sz w:val="22"/>
          <w:szCs w:val="22"/>
        </w:rPr>
      </w:pPr>
      <w:r w:rsidRPr="006507B7">
        <w:rPr>
          <w:rFonts w:asciiTheme="minorHAnsi" w:hAnsiTheme="minorHAnsi" w:cstheme="minorHAnsi"/>
          <w:sz w:val="22"/>
          <w:szCs w:val="22"/>
        </w:rPr>
        <w:t xml:space="preserve">Los niveles ajustados de suministro de petróleo crudo y combustibles a causa de importantes interrupciones en la producción estadounidense de la Costa del Golfo, originadas por el paso del huracán Ida y otras tormentas. </w:t>
      </w:r>
    </w:p>
    <w:p w14:paraId="793F3F35" w14:textId="20BAA791" w:rsidR="006507B7" w:rsidRDefault="006507B7" w:rsidP="005B601E">
      <w:pPr>
        <w:pStyle w:val="Sangradetextonormal"/>
        <w:ind w:left="720" w:firstLine="0"/>
        <w:rPr>
          <w:rFonts w:asciiTheme="minorHAnsi" w:hAnsiTheme="minorHAnsi" w:cstheme="minorHAnsi"/>
          <w:sz w:val="22"/>
          <w:szCs w:val="22"/>
        </w:rPr>
      </w:pPr>
      <w:r w:rsidRPr="006507B7">
        <w:rPr>
          <w:rFonts w:asciiTheme="minorHAnsi" w:hAnsiTheme="minorHAnsi" w:cstheme="minorHAnsi"/>
          <w:sz w:val="22"/>
          <w:szCs w:val="22"/>
        </w:rPr>
        <w:t>Las refinerías estadounidenses, en busca de reemplazos para el crudo del Golfo, han recurrido al petróleo iraquí y canadiense.</w:t>
      </w:r>
    </w:p>
    <w:p w14:paraId="33BB31A7" w14:textId="77777777" w:rsidR="006A56CB" w:rsidRPr="006507B7" w:rsidRDefault="006A56CB" w:rsidP="005B601E">
      <w:pPr>
        <w:pStyle w:val="Sangradetextonormal"/>
        <w:ind w:left="426" w:firstLine="0"/>
        <w:rPr>
          <w:rFonts w:asciiTheme="minorHAnsi" w:hAnsiTheme="minorHAnsi" w:cstheme="minorHAnsi"/>
          <w:sz w:val="22"/>
          <w:szCs w:val="22"/>
        </w:rPr>
      </w:pPr>
    </w:p>
    <w:p w14:paraId="7340D786" w14:textId="7EE7E71D" w:rsidR="006507B7" w:rsidRDefault="006507B7" w:rsidP="005B601E">
      <w:pPr>
        <w:pStyle w:val="Sangradetextonormal"/>
        <w:numPr>
          <w:ilvl w:val="0"/>
          <w:numId w:val="41"/>
        </w:numPr>
        <w:rPr>
          <w:rFonts w:asciiTheme="minorHAnsi" w:hAnsiTheme="minorHAnsi" w:cstheme="minorHAnsi"/>
          <w:sz w:val="22"/>
          <w:szCs w:val="22"/>
        </w:rPr>
      </w:pPr>
      <w:r w:rsidRPr="006507B7">
        <w:rPr>
          <w:rFonts w:asciiTheme="minorHAnsi" w:hAnsiTheme="minorHAnsi" w:cstheme="minorHAnsi"/>
          <w:sz w:val="22"/>
          <w:szCs w:val="22"/>
        </w:rPr>
        <w:t xml:space="preserve">La rápida recuperación de la demanda de combustibles después del brote de la variante Delta del coronavirus y del impacto del huracán Ida en la producción estadounidense. </w:t>
      </w:r>
    </w:p>
    <w:p w14:paraId="219A5187" w14:textId="255B1988" w:rsidR="008A5456" w:rsidRDefault="008A5456" w:rsidP="008A5456">
      <w:pPr>
        <w:pStyle w:val="Sangradetextonormal"/>
        <w:ind w:left="993" w:firstLine="0"/>
        <w:rPr>
          <w:rFonts w:asciiTheme="minorHAnsi" w:hAnsiTheme="minorHAnsi" w:cstheme="minorHAnsi"/>
          <w:sz w:val="22"/>
          <w:szCs w:val="22"/>
        </w:rPr>
      </w:pPr>
    </w:p>
    <w:p w14:paraId="32EF2DB4" w14:textId="27B6FFB2" w:rsidR="006A56CB" w:rsidRDefault="006A56C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43D7D17" w14:textId="3827EB8F" w:rsidR="00AF270F" w:rsidRPr="009E1D22" w:rsidRDefault="00D0106C" w:rsidP="00D313B8">
      <w:pPr>
        <w:tabs>
          <w:tab w:val="left" w:pos="284"/>
        </w:tabs>
        <w:ind w:left="-851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18AFAC01" wp14:editId="3B3255E5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647C9781" w14:textId="7F4A55F9" w:rsidR="007336EA" w:rsidRDefault="007336EA" w:rsidP="007336EA">
      <w:pPr>
        <w:pStyle w:val="Sangradetextonormal"/>
        <w:tabs>
          <w:tab w:val="left" w:pos="851"/>
        </w:tabs>
        <w:ind w:left="710" w:firstLine="0"/>
        <w:rPr>
          <w:rFonts w:asciiTheme="minorHAnsi" w:hAnsiTheme="minorHAnsi" w:cstheme="minorHAnsi"/>
          <w:bCs/>
          <w:sz w:val="22"/>
          <w:szCs w:val="22"/>
        </w:rPr>
      </w:pPr>
    </w:p>
    <w:p w14:paraId="1ACD0DD3" w14:textId="0E6F8B64" w:rsidR="0064631C" w:rsidRPr="006D1E4E" w:rsidRDefault="006360D0" w:rsidP="005B601E">
      <w:pPr>
        <w:pStyle w:val="Sangradetextonormal"/>
        <w:numPr>
          <w:ilvl w:val="0"/>
          <w:numId w:val="7"/>
        </w:num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>El día</w:t>
      </w:r>
      <w:r w:rsidR="00E46F9A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6D1E4E" w:rsidRPr="006D1E4E">
        <w:rPr>
          <w:rFonts w:asciiTheme="minorHAnsi" w:hAnsiTheme="minorHAnsi" w:cstheme="minorHAnsi"/>
          <w:sz w:val="22"/>
          <w:szCs w:val="22"/>
        </w:rPr>
        <w:t>01.10</w:t>
      </w:r>
      <w:r w:rsidR="008362F9" w:rsidRPr="006D1E4E">
        <w:rPr>
          <w:rFonts w:asciiTheme="minorHAnsi" w:hAnsiTheme="minorHAnsi" w:cstheme="minorHAnsi"/>
          <w:sz w:val="22"/>
          <w:szCs w:val="22"/>
        </w:rPr>
        <w:t>.202</w:t>
      </w:r>
      <w:r w:rsidR="00701020" w:rsidRPr="006D1E4E">
        <w:rPr>
          <w:rFonts w:asciiTheme="minorHAnsi" w:hAnsiTheme="minorHAnsi" w:cstheme="minorHAnsi"/>
          <w:sz w:val="22"/>
          <w:szCs w:val="22"/>
        </w:rPr>
        <w:t>1</w:t>
      </w:r>
      <w:r w:rsidR="009177A9" w:rsidRPr="006D1E4E">
        <w:rPr>
          <w:rFonts w:asciiTheme="minorHAnsi" w:hAnsiTheme="minorHAnsi" w:cstheme="minorHAnsi"/>
          <w:sz w:val="22"/>
          <w:szCs w:val="22"/>
        </w:rPr>
        <w:t>, PETROPERÚ publicó su</w:t>
      </w:r>
      <w:r w:rsidRPr="006D1E4E">
        <w:rPr>
          <w:rFonts w:asciiTheme="minorHAnsi" w:hAnsiTheme="minorHAnsi" w:cstheme="minorHAnsi"/>
          <w:sz w:val="22"/>
          <w:szCs w:val="22"/>
        </w:rPr>
        <w:t xml:space="preserve"> lista de precios de venta de combustibles. </w:t>
      </w:r>
      <w:r w:rsidR="00003E70" w:rsidRPr="006D1E4E">
        <w:rPr>
          <w:rFonts w:asciiTheme="minorHAnsi" w:hAnsiTheme="minorHAnsi" w:cstheme="minorHAnsi"/>
          <w:sz w:val="22"/>
          <w:szCs w:val="22"/>
        </w:rPr>
        <w:t>S</w:t>
      </w:r>
      <w:r w:rsidR="00586689" w:rsidRPr="006D1E4E">
        <w:rPr>
          <w:rFonts w:asciiTheme="minorHAnsi" w:hAnsiTheme="minorHAnsi" w:cstheme="minorHAnsi"/>
          <w:sz w:val="22"/>
          <w:szCs w:val="22"/>
        </w:rPr>
        <w:t>e</w:t>
      </w:r>
      <w:r w:rsidR="00260702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3F29F2" w:rsidRPr="006D1E4E">
        <w:rPr>
          <w:rFonts w:asciiTheme="minorHAnsi" w:hAnsiTheme="minorHAnsi" w:cstheme="minorHAnsi"/>
          <w:sz w:val="22"/>
          <w:szCs w:val="22"/>
        </w:rPr>
        <w:t>registr</w:t>
      </w:r>
      <w:r w:rsidR="007F7BF1" w:rsidRPr="006D1E4E">
        <w:rPr>
          <w:rFonts w:asciiTheme="minorHAnsi" w:hAnsiTheme="minorHAnsi" w:cstheme="minorHAnsi"/>
          <w:sz w:val="22"/>
          <w:szCs w:val="22"/>
        </w:rPr>
        <w:t>aron</w:t>
      </w:r>
      <w:r w:rsidR="003F29F2"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 w:rsidR="007F7BF1" w:rsidRPr="006D1E4E">
        <w:rPr>
          <w:rFonts w:asciiTheme="minorHAnsi" w:hAnsiTheme="minorHAnsi" w:cstheme="minorHAnsi"/>
          <w:sz w:val="22"/>
          <w:szCs w:val="22"/>
        </w:rPr>
        <w:t>ones</w:t>
      </w:r>
      <w:r w:rsidR="00D55291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9D2E87" w:rsidRPr="006D1E4E">
        <w:rPr>
          <w:rFonts w:asciiTheme="minorHAnsi" w:hAnsiTheme="minorHAnsi" w:cstheme="minorHAnsi"/>
          <w:sz w:val="22"/>
          <w:szCs w:val="22"/>
        </w:rPr>
        <w:t xml:space="preserve">en </w:t>
      </w:r>
      <w:r w:rsidR="007F7BF1" w:rsidRPr="006D1E4E">
        <w:rPr>
          <w:rFonts w:asciiTheme="minorHAnsi" w:hAnsiTheme="minorHAnsi" w:cstheme="minorHAnsi"/>
          <w:sz w:val="22"/>
          <w:szCs w:val="22"/>
        </w:rPr>
        <w:t>los</w:t>
      </w:r>
      <w:r w:rsidR="001B301E" w:rsidRPr="006D1E4E">
        <w:rPr>
          <w:rFonts w:asciiTheme="minorHAnsi" w:hAnsiTheme="minorHAnsi" w:cstheme="minorHAnsi"/>
          <w:sz w:val="22"/>
          <w:szCs w:val="22"/>
        </w:rPr>
        <w:t xml:space="preserve"> precio</w:t>
      </w:r>
      <w:r w:rsidR="007F7BF1" w:rsidRPr="006D1E4E">
        <w:rPr>
          <w:rFonts w:asciiTheme="minorHAnsi" w:hAnsiTheme="minorHAnsi" w:cstheme="minorHAnsi"/>
          <w:sz w:val="22"/>
          <w:szCs w:val="22"/>
        </w:rPr>
        <w:t>s</w:t>
      </w:r>
      <w:r w:rsidR="006D1E4E" w:rsidRPr="006D1E4E">
        <w:rPr>
          <w:rFonts w:asciiTheme="minorHAnsi" w:hAnsiTheme="minorHAnsi" w:cstheme="minorHAnsi"/>
          <w:sz w:val="22"/>
          <w:szCs w:val="22"/>
        </w:rPr>
        <w:t xml:space="preserve"> del GLP (+0.36 S/Kg)</w:t>
      </w:r>
      <w:r w:rsidR="006D1E4E">
        <w:rPr>
          <w:rFonts w:asciiTheme="minorHAnsi" w:hAnsiTheme="minorHAnsi" w:cstheme="minorHAnsi"/>
          <w:sz w:val="22"/>
          <w:szCs w:val="22"/>
        </w:rPr>
        <w:t>,</w:t>
      </w:r>
      <w:r w:rsidR="006D53CD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E25BD" w:rsidRPr="006D1E4E">
        <w:rPr>
          <w:rFonts w:asciiTheme="minorHAnsi" w:hAnsiTheme="minorHAnsi" w:cstheme="minorHAnsi"/>
          <w:sz w:val="22"/>
          <w:szCs w:val="22"/>
        </w:rPr>
        <w:t>las</w:t>
      </w:r>
      <w:r w:rsidR="00377884" w:rsidRPr="006D1E4E">
        <w:rPr>
          <w:rFonts w:asciiTheme="minorHAnsi" w:hAnsiTheme="minorHAnsi" w:cstheme="minorHAnsi"/>
          <w:sz w:val="22"/>
          <w:szCs w:val="22"/>
        </w:rPr>
        <w:t xml:space="preserve"> gasolinas de 90(</w:t>
      </w:r>
      <w:r w:rsidR="006D1E4E">
        <w:rPr>
          <w:rFonts w:asciiTheme="minorHAnsi" w:hAnsiTheme="minorHAnsi" w:cstheme="minorHAnsi"/>
          <w:sz w:val="22"/>
          <w:szCs w:val="22"/>
        </w:rPr>
        <w:t>-</w:t>
      </w:r>
      <w:r w:rsidR="00E07611" w:rsidRPr="006D1E4E">
        <w:rPr>
          <w:rFonts w:asciiTheme="minorHAnsi" w:hAnsiTheme="minorHAnsi" w:cstheme="minorHAnsi"/>
          <w:sz w:val="22"/>
          <w:szCs w:val="22"/>
        </w:rPr>
        <w:t>0.</w:t>
      </w:r>
      <w:r w:rsidR="006D1E4E">
        <w:rPr>
          <w:rFonts w:asciiTheme="minorHAnsi" w:hAnsiTheme="minorHAnsi" w:cstheme="minorHAnsi"/>
          <w:sz w:val="22"/>
          <w:szCs w:val="22"/>
        </w:rPr>
        <w:t>11</w:t>
      </w:r>
      <w:r w:rsidR="00377884" w:rsidRPr="006D1E4E">
        <w:rPr>
          <w:rFonts w:asciiTheme="minorHAnsi" w:hAnsiTheme="minorHAnsi" w:cstheme="minorHAnsi"/>
          <w:sz w:val="22"/>
          <w:szCs w:val="22"/>
        </w:rPr>
        <w:t xml:space="preserve"> S/</w:t>
      </w:r>
      <w:r w:rsidR="00DE25BD" w:rsidRPr="006D1E4E">
        <w:rPr>
          <w:rFonts w:asciiTheme="minorHAnsi" w:hAnsiTheme="minorHAnsi" w:cstheme="minorHAnsi"/>
          <w:sz w:val="22"/>
          <w:szCs w:val="22"/>
        </w:rPr>
        <w:t>Gln) y</w:t>
      </w:r>
      <w:r w:rsidR="00377884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6D53CD" w:rsidRPr="006D1E4E">
        <w:rPr>
          <w:rFonts w:asciiTheme="minorHAnsi" w:hAnsiTheme="minorHAnsi" w:cstheme="minorHAnsi"/>
          <w:sz w:val="22"/>
          <w:szCs w:val="22"/>
        </w:rPr>
        <w:t>84</w:t>
      </w:r>
      <w:r w:rsidR="00377884" w:rsidRPr="006D1E4E">
        <w:rPr>
          <w:rFonts w:asciiTheme="minorHAnsi" w:hAnsiTheme="minorHAnsi" w:cstheme="minorHAnsi"/>
          <w:sz w:val="22"/>
          <w:szCs w:val="22"/>
        </w:rPr>
        <w:t>(</w:t>
      </w:r>
      <w:r w:rsidR="006D1E4E">
        <w:rPr>
          <w:rFonts w:asciiTheme="minorHAnsi" w:hAnsiTheme="minorHAnsi" w:cstheme="minorHAnsi"/>
          <w:sz w:val="22"/>
          <w:szCs w:val="22"/>
        </w:rPr>
        <w:t>-</w:t>
      </w:r>
      <w:r w:rsidR="009060FB" w:rsidRPr="006D1E4E">
        <w:rPr>
          <w:rFonts w:asciiTheme="minorHAnsi" w:hAnsiTheme="minorHAnsi" w:cstheme="minorHAnsi"/>
          <w:sz w:val="22"/>
          <w:szCs w:val="22"/>
        </w:rPr>
        <w:t>0.</w:t>
      </w:r>
      <w:r w:rsidR="006D1E4E">
        <w:rPr>
          <w:rFonts w:asciiTheme="minorHAnsi" w:hAnsiTheme="minorHAnsi" w:cstheme="minorHAnsi"/>
          <w:sz w:val="22"/>
          <w:szCs w:val="22"/>
        </w:rPr>
        <w:t xml:space="preserve">16 </w:t>
      </w:r>
      <w:r w:rsidR="00377884" w:rsidRPr="006D1E4E">
        <w:rPr>
          <w:rFonts w:asciiTheme="minorHAnsi" w:hAnsiTheme="minorHAnsi" w:cstheme="minorHAnsi"/>
          <w:sz w:val="22"/>
          <w:szCs w:val="22"/>
        </w:rPr>
        <w:t>S/</w:t>
      </w:r>
      <w:r w:rsidR="00DE25BD" w:rsidRPr="006D1E4E">
        <w:rPr>
          <w:rFonts w:asciiTheme="minorHAnsi" w:hAnsiTheme="minorHAnsi" w:cstheme="minorHAnsi"/>
          <w:sz w:val="22"/>
          <w:szCs w:val="22"/>
        </w:rPr>
        <w:t>Gln) octanos</w:t>
      </w:r>
      <w:r w:rsidR="00377884" w:rsidRPr="006D1E4E">
        <w:rPr>
          <w:rFonts w:asciiTheme="minorHAnsi" w:hAnsiTheme="minorHAnsi" w:cstheme="minorHAnsi"/>
          <w:sz w:val="22"/>
          <w:szCs w:val="22"/>
        </w:rPr>
        <w:t>, los gasoholes de 97(</w:t>
      </w:r>
      <w:r w:rsidR="006D1E4E">
        <w:rPr>
          <w:rFonts w:asciiTheme="minorHAnsi" w:hAnsiTheme="minorHAnsi" w:cstheme="minorHAnsi"/>
          <w:sz w:val="22"/>
          <w:szCs w:val="22"/>
        </w:rPr>
        <w:t>-0.09</w:t>
      </w:r>
      <w:r w:rsidR="00377884" w:rsidRPr="006D1E4E">
        <w:rPr>
          <w:rFonts w:asciiTheme="minorHAnsi" w:hAnsiTheme="minorHAnsi" w:cstheme="minorHAnsi"/>
          <w:sz w:val="22"/>
          <w:szCs w:val="22"/>
        </w:rPr>
        <w:t xml:space="preserve"> S/Gln), 95(</w:t>
      </w:r>
      <w:r w:rsidR="006D1E4E">
        <w:rPr>
          <w:rFonts w:asciiTheme="minorHAnsi" w:hAnsiTheme="minorHAnsi" w:cstheme="minorHAnsi"/>
          <w:sz w:val="22"/>
          <w:szCs w:val="22"/>
        </w:rPr>
        <w:t>-0.09</w:t>
      </w:r>
      <w:r w:rsidR="00377884" w:rsidRPr="006D1E4E">
        <w:rPr>
          <w:rFonts w:asciiTheme="minorHAnsi" w:hAnsiTheme="minorHAnsi" w:cstheme="minorHAnsi"/>
          <w:sz w:val="22"/>
          <w:szCs w:val="22"/>
        </w:rPr>
        <w:t xml:space="preserve"> S/Gln), 90(</w:t>
      </w:r>
      <w:r w:rsidR="006D1E4E">
        <w:rPr>
          <w:rFonts w:asciiTheme="minorHAnsi" w:hAnsiTheme="minorHAnsi" w:cstheme="minorHAnsi"/>
          <w:sz w:val="22"/>
          <w:szCs w:val="22"/>
        </w:rPr>
        <w:t>-0.10</w:t>
      </w:r>
      <w:r w:rsidR="00377884" w:rsidRPr="006D1E4E">
        <w:rPr>
          <w:rFonts w:asciiTheme="minorHAnsi" w:hAnsiTheme="minorHAnsi" w:cstheme="minorHAnsi"/>
          <w:sz w:val="22"/>
          <w:szCs w:val="22"/>
        </w:rPr>
        <w:t xml:space="preserve"> S/</w:t>
      </w:r>
      <w:r w:rsidR="00DE25BD" w:rsidRPr="006D1E4E">
        <w:rPr>
          <w:rFonts w:asciiTheme="minorHAnsi" w:hAnsiTheme="minorHAnsi" w:cstheme="minorHAnsi"/>
          <w:sz w:val="22"/>
          <w:szCs w:val="22"/>
        </w:rPr>
        <w:t>Gln) y</w:t>
      </w:r>
      <w:r w:rsidR="00377884" w:rsidRPr="006D1E4E">
        <w:rPr>
          <w:rFonts w:asciiTheme="minorHAnsi" w:hAnsiTheme="minorHAnsi" w:cstheme="minorHAnsi"/>
          <w:sz w:val="22"/>
          <w:szCs w:val="22"/>
        </w:rPr>
        <w:t xml:space="preserve"> 84(</w:t>
      </w:r>
      <w:r w:rsidR="006D1E4E">
        <w:rPr>
          <w:rFonts w:asciiTheme="minorHAnsi" w:hAnsiTheme="minorHAnsi" w:cstheme="minorHAnsi"/>
          <w:sz w:val="22"/>
          <w:szCs w:val="22"/>
        </w:rPr>
        <w:t>-</w:t>
      </w:r>
      <w:r w:rsidR="009060FB" w:rsidRPr="006D1E4E">
        <w:rPr>
          <w:rFonts w:asciiTheme="minorHAnsi" w:hAnsiTheme="minorHAnsi" w:cstheme="minorHAnsi"/>
          <w:sz w:val="22"/>
          <w:szCs w:val="22"/>
        </w:rPr>
        <w:t>0.</w:t>
      </w:r>
      <w:r w:rsidR="002601DA" w:rsidRPr="006D1E4E">
        <w:rPr>
          <w:rFonts w:asciiTheme="minorHAnsi" w:hAnsiTheme="minorHAnsi" w:cstheme="minorHAnsi"/>
          <w:sz w:val="22"/>
          <w:szCs w:val="22"/>
        </w:rPr>
        <w:t>1</w:t>
      </w:r>
      <w:r w:rsidR="006D1E4E">
        <w:rPr>
          <w:rFonts w:asciiTheme="minorHAnsi" w:hAnsiTheme="minorHAnsi" w:cstheme="minorHAnsi"/>
          <w:sz w:val="22"/>
          <w:szCs w:val="22"/>
        </w:rPr>
        <w:t>5</w:t>
      </w:r>
      <w:r w:rsidR="00B071BA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377884" w:rsidRPr="006D1E4E">
        <w:rPr>
          <w:rFonts w:asciiTheme="minorHAnsi" w:hAnsiTheme="minorHAnsi" w:cstheme="minorHAnsi"/>
          <w:sz w:val="22"/>
          <w:szCs w:val="22"/>
        </w:rPr>
        <w:t>S/</w:t>
      </w:r>
      <w:r w:rsidR="00B05BFE" w:rsidRPr="006D1E4E">
        <w:rPr>
          <w:rFonts w:asciiTheme="minorHAnsi" w:hAnsiTheme="minorHAnsi" w:cstheme="minorHAnsi"/>
          <w:sz w:val="22"/>
          <w:szCs w:val="22"/>
        </w:rPr>
        <w:t>Gln) octanos</w:t>
      </w:r>
      <w:r w:rsidR="008D4274" w:rsidRPr="006D1E4E">
        <w:rPr>
          <w:rFonts w:asciiTheme="minorHAnsi" w:hAnsiTheme="minorHAnsi" w:cstheme="minorHAnsi"/>
          <w:sz w:val="22"/>
          <w:szCs w:val="22"/>
        </w:rPr>
        <w:t xml:space="preserve">, </w:t>
      </w:r>
      <w:r w:rsidR="004F42E5">
        <w:rPr>
          <w:rFonts w:asciiTheme="minorHAnsi" w:hAnsiTheme="minorHAnsi" w:cstheme="minorHAnsi"/>
          <w:sz w:val="22"/>
          <w:szCs w:val="22"/>
        </w:rPr>
        <w:t xml:space="preserve"> el </w:t>
      </w:r>
      <w:r w:rsidR="008B6E82">
        <w:rPr>
          <w:rFonts w:asciiTheme="minorHAnsi" w:hAnsiTheme="minorHAnsi" w:cstheme="minorHAnsi"/>
          <w:sz w:val="22"/>
          <w:szCs w:val="22"/>
        </w:rPr>
        <w:t xml:space="preserve">diésel </w:t>
      </w:r>
      <w:r w:rsidR="004F42E5" w:rsidRPr="006D1E4E">
        <w:rPr>
          <w:rFonts w:asciiTheme="minorHAnsi" w:hAnsiTheme="minorHAnsi" w:cstheme="minorHAnsi"/>
          <w:sz w:val="22"/>
          <w:szCs w:val="22"/>
        </w:rPr>
        <w:t>B5 (+0.12 S/Gln)</w:t>
      </w:r>
      <w:r w:rsidR="004F42E5">
        <w:rPr>
          <w:rFonts w:asciiTheme="minorHAnsi" w:hAnsiTheme="minorHAnsi" w:cstheme="minorHAnsi"/>
          <w:sz w:val="22"/>
          <w:szCs w:val="22"/>
        </w:rPr>
        <w:t xml:space="preserve">, </w:t>
      </w:r>
      <w:r w:rsidR="008D4274" w:rsidRPr="006D1E4E">
        <w:rPr>
          <w:rFonts w:asciiTheme="minorHAnsi" w:hAnsiTheme="minorHAnsi" w:cstheme="minorHAnsi"/>
          <w:sz w:val="22"/>
          <w:szCs w:val="22"/>
        </w:rPr>
        <w:t xml:space="preserve">así como en el precio </w:t>
      </w:r>
      <w:r w:rsidR="00E07611" w:rsidRPr="006D1E4E">
        <w:rPr>
          <w:rFonts w:asciiTheme="minorHAnsi" w:hAnsiTheme="minorHAnsi" w:cstheme="minorHAnsi"/>
          <w:sz w:val="22"/>
          <w:szCs w:val="22"/>
        </w:rPr>
        <w:t>de</w:t>
      </w:r>
      <w:r w:rsidR="00332547" w:rsidRPr="006D1E4E">
        <w:rPr>
          <w:rFonts w:asciiTheme="minorHAnsi" w:hAnsiTheme="minorHAnsi" w:cstheme="minorHAnsi"/>
          <w:sz w:val="22"/>
          <w:szCs w:val="22"/>
        </w:rPr>
        <w:t xml:space="preserve"> los residuales R6 (</w:t>
      </w:r>
      <w:r w:rsidR="00897911" w:rsidRPr="006D1E4E">
        <w:rPr>
          <w:rFonts w:asciiTheme="minorHAnsi" w:hAnsiTheme="minorHAnsi" w:cstheme="minorHAnsi"/>
          <w:sz w:val="22"/>
          <w:szCs w:val="22"/>
        </w:rPr>
        <w:t>+</w:t>
      </w:r>
      <w:r w:rsidR="00332547" w:rsidRPr="006D1E4E">
        <w:rPr>
          <w:rFonts w:asciiTheme="minorHAnsi" w:hAnsiTheme="minorHAnsi" w:cstheme="minorHAnsi"/>
          <w:sz w:val="22"/>
          <w:szCs w:val="22"/>
        </w:rPr>
        <w:t>0.</w:t>
      </w:r>
      <w:r w:rsidR="00CC1FD6" w:rsidRPr="006D1E4E">
        <w:rPr>
          <w:rFonts w:asciiTheme="minorHAnsi" w:hAnsiTheme="minorHAnsi" w:cstheme="minorHAnsi"/>
          <w:sz w:val="22"/>
          <w:szCs w:val="22"/>
        </w:rPr>
        <w:t>1</w:t>
      </w:r>
      <w:r w:rsidR="006D1E4E">
        <w:rPr>
          <w:rFonts w:asciiTheme="minorHAnsi" w:hAnsiTheme="minorHAnsi" w:cstheme="minorHAnsi"/>
          <w:sz w:val="22"/>
          <w:szCs w:val="22"/>
        </w:rPr>
        <w:t>2</w:t>
      </w:r>
      <w:r w:rsidR="00332547" w:rsidRPr="006D1E4E">
        <w:rPr>
          <w:rFonts w:asciiTheme="minorHAnsi" w:hAnsiTheme="minorHAnsi" w:cstheme="minorHAnsi"/>
          <w:sz w:val="22"/>
          <w:szCs w:val="22"/>
        </w:rPr>
        <w:t xml:space="preserve"> S/Gln) y R500 (</w:t>
      </w:r>
      <w:r w:rsidR="00897911" w:rsidRPr="006D1E4E">
        <w:rPr>
          <w:rFonts w:asciiTheme="minorHAnsi" w:hAnsiTheme="minorHAnsi" w:cstheme="minorHAnsi"/>
          <w:sz w:val="22"/>
          <w:szCs w:val="22"/>
        </w:rPr>
        <w:t>+</w:t>
      </w:r>
      <w:r w:rsidR="00332547" w:rsidRPr="006D1E4E">
        <w:rPr>
          <w:rFonts w:asciiTheme="minorHAnsi" w:hAnsiTheme="minorHAnsi" w:cstheme="minorHAnsi"/>
          <w:sz w:val="22"/>
          <w:szCs w:val="22"/>
        </w:rPr>
        <w:t>0.</w:t>
      </w:r>
      <w:r w:rsidR="00E07611" w:rsidRPr="006D1E4E">
        <w:rPr>
          <w:rFonts w:asciiTheme="minorHAnsi" w:hAnsiTheme="minorHAnsi" w:cstheme="minorHAnsi"/>
          <w:sz w:val="22"/>
          <w:szCs w:val="22"/>
        </w:rPr>
        <w:t>1</w:t>
      </w:r>
      <w:r w:rsidR="002601DA" w:rsidRPr="006D1E4E">
        <w:rPr>
          <w:rFonts w:asciiTheme="minorHAnsi" w:hAnsiTheme="minorHAnsi" w:cstheme="minorHAnsi"/>
          <w:sz w:val="22"/>
          <w:szCs w:val="22"/>
        </w:rPr>
        <w:t>2</w:t>
      </w:r>
      <w:r w:rsidR="00332547" w:rsidRPr="006D1E4E">
        <w:rPr>
          <w:rFonts w:asciiTheme="minorHAnsi" w:hAnsiTheme="minorHAnsi" w:cstheme="minorHAnsi"/>
          <w:sz w:val="22"/>
          <w:szCs w:val="22"/>
        </w:rPr>
        <w:t xml:space="preserve"> S/Gln).</w:t>
      </w:r>
    </w:p>
    <w:p w14:paraId="7512C3C9" w14:textId="77777777" w:rsidR="002D493D" w:rsidRDefault="002D493D" w:rsidP="005B601E">
      <w:pPr>
        <w:pStyle w:val="Sangradetextonormal"/>
        <w:ind w:left="568" w:firstLine="0"/>
        <w:rPr>
          <w:rFonts w:asciiTheme="minorHAnsi" w:hAnsiTheme="minorHAnsi" w:cstheme="minorHAnsi"/>
          <w:sz w:val="22"/>
          <w:szCs w:val="22"/>
        </w:rPr>
      </w:pPr>
    </w:p>
    <w:p w14:paraId="2EE84DFF" w14:textId="7D26573C" w:rsidR="004464A5" w:rsidRDefault="00884FCF" w:rsidP="005B601E">
      <w:pPr>
        <w:pStyle w:val="Sangradetextonormal"/>
        <w:numPr>
          <w:ilvl w:val="0"/>
          <w:numId w:val="7"/>
        </w:numPr>
        <w:ind w:left="568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44- 2021-OS/GRT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24 de junio de 2021, y la Resolución de la Gerencia de Regulación Tarifaria OSINERGMIN N° 054-2021-OS/GRT publicada en el Diario Oficial El Pe</w:t>
      </w:r>
      <w:r w:rsidR="007F3A0F">
        <w:rPr>
          <w:rFonts w:asciiTheme="minorHAnsi" w:hAnsiTheme="minorHAnsi" w:cstheme="minorHAnsi"/>
          <w:sz w:val="22"/>
          <w:szCs w:val="22"/>
        </w:rPr>
        <w:t>ruano el 28 de julio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 w:rsidR="007F3A0F"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>vigentes desde el martes 24 de agosto al jueves 26 de ago</w:t>
      </w:r>
      <w:r>
        <w:rPr>
          <w:rFonts w:asciiTheme="minorHAnsi" w:hAnsiTheme="minorHAnsi" w:cstheme="minorHAnsi"/>
          <w:sz w:val="22"/>
          <w:szCs w:val="22"/>
        </w:rPr>
        <w:t>sto de 2021.</w:t>
      </w:r>
    </w:p>
    <w:p w14:paraId="0079A9B7" w14:textId="77777777" w:rsidR="00884FCF" w:rsidRDefault="00884FCF" w:rsidP="005B601E">
      <w:pPr>
        <w:pStyle w:val="Prrafodelista"/>
        <w:ind w:left="295"/>
        <w:rPr>
          <w:rFonts w:asciiTheme="minorHAnsi" w:hAnsiTheme="minorHAnsi" w:cstheme="minorHAnsi"/>
          <w:sz w:val="22"/>
          <w:szCs w:val="22"/>
        </w:rPr>
      </w:pPr>
    </w:p>
    <w:p w14:paraId="403B1774" w14:textId="317CDE06" w:rsidR="004A3F00" w:rsidRDefault="004A3F00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Minem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7DB8F01E" w14:textId="77777777" w:rsidR="004A3F00" w:rsidRDefault="004A3F00" w:rsidP="005B601E">
      <w:pPr>
        <w:pStyle w:val="Prrafodelista"/>
        <w:ind w:left="295"/>
        <w:rPr>
          <w:rFonts w:asciiTheme="minorHAnsi" w:hAnsiTheme="minorHAnsi" w:cstheme="minorHAnsi"/>
          <w:sz w:val="22"/>
          <w:szCs w:val="22"/>
        </w:rPr>
      </w:pPr>
    </w:p>
    <w:p w14:paraId="20BDE939" w14:textId="341BAE1F" w:rsidR="004B0276" w:rsidRPr="002D493D" w:rsidRDefault="004B0276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D0AF28A" w14:textId="636ACBF7" w:rsidR="00E53D92" w:rsidRDefault="00AF270F" w:rsidP="00C02C51">
      <w:pPr>
        <w:pStyle w:val="Textonotapie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131FBD17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3A5FF43A" w14:textId="77777777" w:rsidR="00E53D92" w:rsidRPr="00862617" w:rsidRDefault="00E53D92" w:rsidP="005D4AC4">
      <w:pPr>
        <w:pStyle w:val="Sangradetextonormal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4D2E7306" w14:textId="146F646D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DC45532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0051E2E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639B5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4B4AF6C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EAF808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723A1169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38BAE66D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7526B20B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68895704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77DC1A94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51F48FB5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39FAFB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5E3C10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1732F33A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5B598867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8A9C181" w14:textId="241F2EF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43713124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87707E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39773EE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2EB5D64D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10EB1766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5ED6C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205D2A63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2FD87B" w14:textId="3D0AC428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462C495E" w14:textId="77777777" w:rsidR="00F85D23" w:rsidRPr="00352553" w:rsidRDefault="00F85D23" w:rsidP="00F85D23">
      <w:pPr>
        <w:pStyle w:val="Prrafodelista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3E70993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00B2845D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8C8BCC" w14:textId="647F111A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Pr="00E14E7E">
        <w:rPr>
          <w:rFonts w:asciiTheme="minorHAnsi" w:hAnsiTheme="minorHAnsi" w:cstheme="minorHAnsi"/>
          <w:sz w:val="22"/>
          <w:szCs w:val="22"/>
        </w:rPr>
        <w:t xml:space="preserve"> el 20/09/2021 y el 01/10/2021,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5F87BAB0" w14:textId="29642A54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4D819E" w14:textId="2764FDE2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04-10-21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78725D1E" w14:textId="641BFF8A" w:rsidR="00F85D23" w:rsidRPr="00C61A0B" w:rsidRDefault="008F34D7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8F34D7">
        <w:drawing>
          <wp:inline distT="0" distB="0" distL="0" distR="0" wp14:anchorId="2BEB6C5F" wp14:editId="1099FF1D">
            <wp:extent cx="5490845" cy="3594708"/>
            <wp:effectExtent l="0" t="0" r="0" b="635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59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B361E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 Elaboración: Propia</w:t>
      </w:r>
    </w:p>
    <w:p w14:paraId="6A07FE3A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6053D826" w14:textId="23AB6E0A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>
        <w:rPr>
          <w:rFonts w:asciiTheme="minorHAnsi" w:hAnsiTheme="minorHAnsi" w:cstheme="minorHAnsi"/>
          <w:sz w:val="22"/>
          <w:szCs w:val="22"/>
        </w:rPr>
        <w:t xml:space="preserve"> mercado relevante para la determinación de los precios de referencia de las gasolinas, diésel, turbo, petróleos industriales y etanol</w:t>
      </w:r>
      <w:r>
        <w:rPr>
          <w:rFonts w:asciiTheme="minorHAnsi" w:hAnsiTheme="minorHAnsi" w:cstheme="minorHAnsi"/>
          <w:sz w:val="22"/>
          <w:szCs w:val="22"/>
        </w:rPr>
        <w:t xml:space="preserve"> es</w:t>
      </w:r>
      <w:r>
        <w:rPr>
          <w:rFonts w:asciiTheme="minorHAnsi" w:hAnsiTheme="minorHAnsi" w:cstheme="minorHAnsi"/>
          <w:sz w:val="22"/>
          <w:szCs w:val="22"/>
        </w:rPr>
        <w:t xml:space="preserve">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>el Flete desde el mercado relevante al Callao, 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44CB89AC" w14:textId="24C83EF4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F6D6519" w14:textId="2E447AB3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</w:t>
      </w:r>
      <w:r w:rsidR="00447A11">
        <w:rPr>
          <w:rFonts w:asciiTheme="minorHAnsi" w:hAnsiTheme="minorHAnsi" w:cstheme="minorHAnsi"/>
          <w:sz w:val="22"/>
          <w:szCs w:val="22"/>
        </w:rPr>
        <w:t xml:space="preserve">áfica N°2, </w:t>
      </w:r>
      <w:r>
        <w:rPr>
          <w:rFonts w:asciiTheme="minorHAnsi" w:hAnsiTheme="minorHAnsi" w:cstheme="minorHAnsi"/>
          <w:sz w:val="22"/>
          <w:szCs w:val="22"/>
        </w:rPr>
        <w:t xml:space="preserve">se aprecia que </w:t>
      </w:r>
      <w:r w:rsidRPr="00E14E7E">
        <w:rPr>
          <w:rFonts w:asciiTheme="minorHAnsi" w:hAnsiTheme="minorHAnsi" w:cstheme="minorHAnsi"/>
          <w:sz w:val="22"/>
          <w:szCs w:val="22"/>
        </w:rPr>
        <w:t>el Precio FOB</w:t>
      </w:r>
      <w:r>
        <w:rPr>
          <w:rFonts w:asciiTheme="minorHAnsi" w:hAnsiTheme="minorHAnsi" w:cstheme="minorHAnsi"/>
          <w:sz w:val="22"/>
          <w:szCs w:val="22"/>
        </w:rPr>
        <w:t xml:space="preserve"> se ubicó</w:t>
      </w:r>
      <w:r w:rsidR="00447A11">
        <w:rPr>
          <w:rFonts w:asciiTheme="minorHAnsi" w:hAnsiTheme="minorHAnsi" w:cstheme="minorHAnsi"/>
          <w:sz w:val="22"/>
          <w:szCs w:val="22"/>
        </w:rPr>
        <w:t xml:space="preserve"> por encima del 85</w:t>
      </w:r>
      <w:r w:rsidRPr="00E14E7E">
        <w:rPr>
          <w:rFonts w:asciiTheme="minorHAnsi" w:hAnsiTheme="minorHAnsi" w:cstheme="minorHAnsi"/>
          <w:sz w:val="22"/>
          <w:szCs w:val="22"/>
        </w:rPr>
        <w:t>% de los precios de referencia de</w:t>
      </w:r>
      <w:r w:rsidR="00CA466F">
        <w:rPr>
          <w:rFonts w:asciiTheme="minorHAnsi" w:hAnsiTheme="minorHAnsi" w:cstheme="minorHAnsi"/>
          <w:sz w:val="22"/>
          <w:szCs w:val="22"/>
        </w:rPr>
        <w:t>l GLP, Etanol y</w:t>
      </w:r>
      <w:r w:rsidR="00447A11">
        <w:rPr>
          <w:rFonts w:asciiTheme="minorHAnsi" w:hAnsiTheme="minorHAnsi" w:cstheme="minorHAnsi"/>
          <w:sz w:val="22"/>
          <w:szCs w:val="22"/>
        </w:rPr>
        <w:t xml:space="preserve"> Residuales</w:t>
      </w:r>
      <w:r>
        <w:rPr>
          <w:rFonts w:asciiTheme="minorHAnsi" w:hAnsiTheme="minorHAnsi" w:cstheme="minorHAnsi"/>
          <w:sz w:val="22"/>
          <w:szCs w:val="22"/>
        </w:rPr>
        <w:t>; y fue</w:t>
      </w:r>
      <w:r w:rsidRPr="00E14E7E">
        <w:rPr>
          <w:rFonts w:asciiTheme="minorHAnsi" w:hAnsiTheme="minorHAnsi" w:cstheme="minorHAnsi"/>
          <w:sz w:val="22"/>
          <w:szCs w:val="22"/>
        </w:rPr>
        <w:t xml:space="preserve"> superior al 90% de los precios de referencia de las Gasolina</w:t>
      </w:r>
      <w:r w:rsidR="00447A11">
        <w:rPr>
          <w:rFonts w:asciiTheme="minorHAnsi" w:hAnsiTheme="minorHAnsi" w:cstheme="minorHAnsi"/>
          <w:sz w:val="22"/>
          <w:szCs w:val="22"/>
        </w:rPr>
        <w:t>s, Destilados Medios y</w:t>
      </w:r>
      <w:r w:rsidRPr="00E14E7E">
        <w:rPr>
          <w:rFonts w:asciiTheme="minorHAnsi" w:hAnsiTheme="minorHAnsi" w:cstheme="minorHAnsi"/>
          <w:sz w:val="22"/>
          <w:szCs w:val="22"/>
        </w:rPr>
        <w:t xml:space="preserve"> Biodiesel B100</w:t>
      </w:r>
      <w:r w:rsidR="00CA466F">
        <w:rPr>
          <w:rFonts w:asciiTheme="minorHAnsi" w:hAnsiTheme="minorHAnsi" w:cstheme="minorHAnsi"/>
          <w:sz w:val="22"/>
          <w:szCs w:val="22"/>
        </w:rPr>
        <w:t xml:space="preserve">.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Pr="00E14E7E">
        <w:rPr>
          <w:rFonts w:asciiTheme="minorHAnsi" w:hAnsiTheme="minorHAnsi" w:cstheme="minorHAnsi"/>
          <w:sz w:val="22"/>
          <w:szCs w:val="22"/>
        </w:rPr>
        <w:t xml:space="preserve"> 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D7002B">
        <w:rPr>
          <w:rFonts w:asciiTheme="minorHAnsi" w:hAnsiTheme="minorHAnsi" w:cstheme="minorHAnsi"/>
          <w:sz w:val="22"/>
          <w:szCs w:val="22"/>
        </w:rPr>
        <w:t xml:space="preserve"> en el caso 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63A1245E" w14:textId="2F30668F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A continuación, se presenta una descripción del cálculo del Precio FOB de los Combustibles</w:t>
      </w:r>
      <w:r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04 de octubre 2021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BE6C78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Los precios de los productos marcadores, el terminalling, el descuento por RVO y los ajustes de calidad corresponden al promedio de las diez últimas cotizaciones diarias publicadas por Platts.</w:t>
      </w:r>
    </w:p>
    <w:p w14:paraId="337F1372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19D43B" w14:textId="14C5C10F" w:rsidR="00F85D23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050506F6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FB0C7" w14:textId="7ABD306F" w:rsidR="00F85D23" w:rsidRPr="00E77343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  <w:r w:rsidR="00C65776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E77343">
        <w:rPr>
          <w:rFonts w:asciiTheme="minorHAnsi" w:hAnsiTheme="minorHAnsi" w:cstheme="minorHAnsi"/>
          <w:sz w:val="22"/>
          <w:szCs w:val="22"/>
        </w:rPr>
        <w:t xml:space="preserve"> de</w:t>
      </w:r>
      <w:r w:rsidR="00D7002B">
        <w:rPr>
          <w:rFonts w:asciiTheme="minorHAnsi" w:hAnsiTheme="minorHAnsi" w:cstheme="minorHAnsi"/>
          <w:sz w:val="22"/>
          <w:szCs w:val="22"/>
        </w:rPr>
        <w:t>l</w:t>
      </w:r>
      <w:r w:rsidRPr="00E77343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E77343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>
        <w:rPr>
          <w:rFonts w:asciiTheme="minorHAnsi" w:hAnsiTheme="minorHAnsi" w:cstheme="minorHAnsi"/>
          <w:sz w:val="22"/>
          <w:szCs w:val="22"/>
        </w:rPr>
        <w:t xml:space="preserve">de </w:t>
      </w:r>
      <w:r w:rsidRPr="00E77343">
        <w:rPr>
          <w:rFonts w:asciiTheme="minorHAnsi" w:hAnsiTheme="minorHAnsi" w:cstheme="minorHAnsi"/>
          <w:sz w:val="22"/>
          <w:szCs w:val="22"/>
        </w:rPr>
        <w:t>70</w:t>
      </w:r>
      <w:r w:rsidR="00D7002B">
        <w:rPr>
          <w:rFonts w:asciiTheme="minorHAnsi" w:hAnsiTheme="minorHAnsi" w:cstheme="minorHAnsi"/>
          <w:sz w:val="22"/>
          <w:szCs w:val="22"/>
        </w:rPr>
        <w:t>%</w:t>
      </w:r>
      <w:r w:rsidRPr="00E77343">
        <w:rPr>
          <w:rFonts w:asciiTheme="minorHAnsi" w:hAnsiTheme="minorHAnsi" w:cstheme="minorHAnsi"/>
          <w:sz w:val="22"/>
          <w:szCs w:val="22"/>
        </w:rPr>
        <w:t>/30</w:t>
      </w:r>
      <w:r w:rsidR="00D7002B">
        <w:rPr>
          <w:rFonts w:asciiTheme="minorHAnsi" w:hAnsiTheme="minorHAnsi" w:cstheme="minorHAnsi"/>
          <w:sz w:val="22"/>
          <w:szCs w:val="22"/>
        </w:rPr>
        <w:t>%</w:t>
      </w:r>
      <w:r w:rsidRPr="00E77343">
        <w:rPr>
          <w:rFonts w:asciiTheme="minorHAnsi" w:hAnsiTheme="minorHAnsi" w:cstheme="minorHAnsi"/>
          <w:sz w:val="22"/>
          <w:szCs w:val="22"/>
        </w:rPr>
        <w:t>.</w:t>
      </w:r>
    </w:p>
    <w:p w14:paraId="505D97DC" w14:textId="50FB5201" w:rsidR="00F85D23" w:rsidRPr="00C65776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C65776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C65776">
        <w:rPr>
          <w:rFonts w:asciiTheme="minorHAnsi" w:hAnsiTheme="minorHAnsi" w:cstheme="minorHAnsi"/>
          <w:sz w:val="22"/>
          <w:szCs w:val="22"/>
        </w:rPr>
        <w:t>:</w:t>
      </w:r>
      <w:r w:rsidR="00C65776">
        <w:rPr>
          <w:rFonts w:asciiTheme="minorHAnsi" w:hAnsiTheme="minorHAnsi" w:cstheme="minorHAnsi"/>
          <w:sz w:val="22"/>
          <w:szCs w:val="22"/>
        </w:rPr>
        <w:t xml:space="preserve"> Calculado en base</w:t>
      </w:r>
      <w:r w:rsidR="00C65776" w:rsidRPr="00C65776">
        <w:rPr>
          <w:rFonts w:asciiTheme="minorHAnsi" w:hAnsiTheme="minorHAnsi" w:cstheme="minorHAnsi"/>
          <w:sz w:val="22"/>
          <w:szCs w:val="22"/>
        </w:rPr>
        <w:t xml:space="preserve"> al</w:t>
      </w:r>
      <w:r w:rsidRPr="00C65776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C65776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>
        <w:rPr>
          <w:rFonts w:asciiTheme="minorHAnsi" w:hAnsiTheme="minorHAnsi" w:cstheme="minorHAnsi"/>
          <w:sz w:val="22"/>
          <w:szCs w:val="22"/>
        </w:rPr>
        <w:t>s</w:t>
      </w:r>
      <w:r w:rsidRPr="00C65776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>
        <w:rPr>
          <w:rFonts w:asciiTheme="minorHAnsi" w:hAnsiTheme="minorHAnsi" w:cstheme="minorHAnsi"/>
          <w:sz w:val="22"/>
          <w:szCs w:val="22"/>
        </w:rPr>
        <w:t>, igual a</w:t>
      </w:r>
      <w:r w:rsidRPr="00C65776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C65776">
        <w:rPr>
          <w:rFonts w:asciiTheme="minorHAnsi" w:hAnsiTheme="minorHAnsi" w:cstheme="minorHAnsi"/>
          <w:sz w:val="22"/>
          <w:szCs w:val="22"/>
        </w:rPr>
        <w:t>4.63</w:t>
      </w:r>
      <w:r w:rsidR="00C65776">
        <w:rPr>
          <w:rFonts w:asciiTheme="minorHAnsi" w:hAnsiTheme="minorHAnsi" w:cstheme="minorHAnsi"/>
          <w:sz w:val="22"/>
          <w:szCs w:val="22"/>
        </w:rPr>
        <w:t xml:space="preserve"> cent$/g</w:t>
      </w:r>
      <w:r w:rsidRPr="00C65776">
        <w:rPr>
          <w:rFonts w:asciiTheme="minorHAnsi" w:hAnsiTheme="minorHAnsi" w:cstheme="minorHAnsi"/>
          <w:sz w:val="22"/>
          <w:szCs w:val="22"/>
        </w:rPr>
        <w:t>alón</w:t>
      </w:r>
      <w:r w:rsidR="00313C92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C65776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2C276E11" w14:textId="77777777" w:rsidR="00301ED1" w:rsidRPr="00313C92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197BD65" w14:textId="753277B6" w:rsidR="00F85D23" w:rsidRPr="00C965F8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C65776" w:rsidRPr="00C965F8">
        <w:rPr>
          <w:rFonts w:asciiTheme="minorHAnsi" w:hAnsiTheme="minorHAnsi" w:cstheme="minorHAnsi"/>
          <w:sz w:val="22"/>
          <w:szCs w:val="22"/>
          <w:lang w:val="en-US"/>
        </w:rPr>
        <w:t>4.63</w:t>
      </w: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C965F8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6431A2" w:rsidRPr="00C965F8">
        <w:rPr>
          <w:rFonts w:asciiTheme="minorHAnsi" w:hAnsiTheme="minorHAnsi" w:cstheme="minorHAnsi"/>
          <w:sz w:val="22"/>
          <w:szCs w:val="22"/>
          <w:lang w:val="en-US"/>
        </w:rPr>
        <w:t>3.31 cent$/Galón</w:t>
      </w:r>
    </w:p>
    <w:p w14:paraId="2549A9CE" w14:textId="314C2C8D" w:rsidR="00F85D23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C65776" w:rsidRPr="00C965F8">
        <w:rPr>
          <w:rFonts w:asciiTheme="minorHAnsi" w:hAnsiTheme="minorHAnsi" w:cstheme="minorHAnsi"/>
          <w:sz w:val="22"/>
          <w:szCs w:val="22"/>
          <w:lang w:val="en-US"/>
        </w:rPr>
        <w:t>1.39</w:t>
      </w: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5255F018" w14:textId="77777777" w:rsidR="006431A2" w:rsidRPr="00C965F8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3202806D" w14:textId="4E9894AF" w:rsidR="00F85D23" w:rsidRPr="00265D45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250592D1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DE1EC3" w14:textId="033B2F75" w:rsidR="00F85D23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D7876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AD7876">
        <w:rPr>
          <w:rFonts w:asciiTheme="minorHAnsi" w:hAnsiTheme="minorHAnsi" w:cstheme="minorHAnsi"/>
          <w:sz w:val="22"/>
          <w:szCs w:val="22"/>
        </w:rPr>
        <w:t xml:space="preserve"> </w:t>
      </w:r>
      <w:r w:rsidR="000151B9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AD7876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>
        <w:rPr>
          <w:rFonts w:asciiTheme="minorHAnsi" w:hAnsiTheme="minorHAnsi" w:cstheme="minorHAnsi"/>
          <w:sz w:val="22"/>
          <w:szCs w:val="22"/>
        </w:rPr>
        <w:t>w</w:t>
      </w:r>
      <w:r w:rsidR="00391FB5">
        <w:rPr>
          <w:rFonts w:asciiTheme="minorHAnsi" w:hAnsiTheme="minorHAnsi" w:cstheme="minorHAnsi"/>
          <w:sz w:val="22"/>
          <w:szCs w:val="22"/>
        </w:rPr>
        <w:t>aterborne sin RVO</w:t>
      </w:r>
      <w:r w:rsidR="000151B9">
        <w:rPr>
          <w:rFonts w:asciiTheme="minorHAnsi" w:hAnsiTheme="minorHAnsi" w:cstheme="minorHAnsi"/>
          <w:sz w:val="22"/>
          <w:szCs w:val="22"/>
        </w:rPr>
        <w:t>, calculado</w:t>
      </w:r>
      <w:r w:rsidR="00391FB5">
        <w:rPr>
          <w:rFonts w:asciiTheme="minorHAnsi" w:hAnsiTheme="minorHAnsi" w:cstheme="minorHAnsi"/>
          <w:sz w:val="22"/>
          <w:szCs w:val="22"/>
        </w:rPr>
        <w:t xml:space="preserve"> a partir de</w:t>
      </w:r>
      <w:r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>
        <w:rPr>
          <w:rFonts w:asciiTheme="minorHAnsi" w:hAnsiTheme="minorHAnsi" w:cstheme="minorHAnsi"/>
          <w:sz w:val="22"/>
          <w:szCs w:val="22"/>
        </w:rPr>
        <w:t xml:space="preserve"> las</w:t>
      </w:r>
      <w:r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>
        <w:rPr>
          <w:rFonts w:asciiTheme="minorHAnsi" w:hAnsiTheme="minorHAnsi" w:cstheme="minorHAnsi"/>
          <w:sz w:val="22"/>
          <w:szCs w:val="22"/>
        </w:rPr>
        <w:t>; m</w:t>
      </w:r>
      <w:r>
        <w:rPr>
          <w:rFonts w:asciiTheme="minorHAnsi" w:hAnsiTheme="minorHAnsi" w:cstheme="minorHAnsi"/>
          <w:sz w:val="22"/>
          <w:szCs w:val="22"/>
        </w:rPr>
        <w:t>ientras que para las gasolinas de 90 y 84 octanos</w:t>
      </w:r>
      <w:r w:rsidR="002662D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>
        <w:rPr>
          <w:rFonts w:asciiTheme="minorHAnsi" w:hAnsiTheme="minorHAnsi" w:cstheme="minorHAnsi"/>
          <w:sz w:val="22"/>
          <w:szCs w:val="22"/>
        </w:rPr>
        <w:t>de la gasolina CBOB 87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14EF995" w14:textId="545FA385" w:rsidR="00F85D23" w:rsidRPr="00C47BEA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47BEA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C47BEA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C47BEA" w:rsidRPr="00C47BEA">
        <w:rPr>
          <w:rFonts w:asciiTheme="minorHAnsi" w:hAnsiTheme="minorHAnsi" w:cstheme="minorHAnsi"/>
          <w:sz w:val="22"/>
          <w:szCs w:val="22"/>
        </w:rPr>
        <w:t>5.60</w:t>
      </w:r>
      <w:r w:rsidRPr="00C47BEA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DC97B54" w14:textId="1B63E957" w:rsidR="00F85D23" w:rsidRPr="004B32A5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Ajuste de Calidad</w:t>
      </w:r>
      <w:r>
        <w:rPr>
          <w:rFonts w:asciiTheme="minorHAnsi" w:hAnsiTheme="minorHAnsi" w:cstheme="minorHAnsi"/>
          <w:b/>
          <w:sz w:val="22"/>
          <w:szCs w:val="22"/>
        </w:rPr>
        <w:t xml:space="preserve"> por RVP</w:t>
      </w:r>
      <w:r w:rsidRPr="00E77343">
        <w:rPr>
          <w:rFonts w:asciiTheme="minorHAnsi" w:hAnsiTheme="minorHAnsi" w:cstheme="minorHAnsi"/>
          <w:sz w:val="22"/>
          <w:szCs w:val="22"/>
        </w:rPr>
        <w:t xml:space="preserve">: Se </w:t>
      </w:r>
      <w:r w:rsidRPr="004B32A5">
        <w:rPr>
          <w:rFonts w:asciiTheme="minorHAnsi" w:hAnsiTheme="minorHAnsi" w:cstheme="minorHAnsi"/>
          <w:sz w:val="22"/>
          <w:szCs w:val="22"/>
        </w:rPr>
        <w:t xml:space="preserve">determinó un </w:t>
      </w:r>
      <w:r w:rsidRPr="006146EB">
        <w:rPr>
          <w:rFonts w:asciiTheme="minorHAnsi" w:hAnsiTheme="minorHAnsi" w:cstheme="minorHAnsi"/>
          <w:sz w:val="22"/>
          <w:szCs w:val="22"/>
        </w:rPr>
        <w:t xml:space="preserve">ajuste de </w:t>
      </w:r>
      <w:r w:rsidR="004B32A5" w:rsidRPr="006146EB">
        <w:rPr>
          <w:rFonts w:asciiTheme="minorHAnsi" w:hAnsiTheme="minorHAnsi" w:cstheme="minorHAnsi"/>
          <w:sz w:val="22"/>
          <w:szCs w:val="22"/>
        </w:rPr>
        <w:t>0.92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US$/Bl para las gasolinas de 97 y 95 octanos y un ajuste de 0.</w:t>
      </w:r>
      <w:r w:rsidR="004B32A5" w:rsidRPr="006146EB">
        <w:rPr>
          <w:rFonts w:asciiTheme="minorHAnsi" w:hAnsiTheme="minorHAnsi" w:cstheme="minorHAnsi"/>
          <w:sz w:val="22"/>
          <w:szCs w:val="22"/>
        </w:rPr>
        <w:t>70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US$/Bl para las gasolinas</w:t>
      </w:r>
      <w:r w:rsidRPr="004B32A5">
        <w:rPr>
          <w:rFonts w:asciiTheme="minorHAnsi" w:hAnsiTheme="minorHAnsi" w:cstheme="minorHAnsi"/>
          <w:sz w:val="22"/>
          <w:szCs w:val="22"/>
        </w:rPr>
        <w:t xml:space="preserve"> de 90 y 84 octanos</w:t>
      </w:r>
    </w:p>
    <w:p w14:paraId="658D3A2D" w14:textId="23530ED0" w:rsidR="00F85D23" w:rsidRPr="006146EB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B32A5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146EB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0B040E" w:rsidRPr="006146EB">
        <w:rPr>
          <w:rFonts w:asciiTheme="minorHAnsi" w:hAnsiTheme="minorHAnsi" w:cstheme="minorHAnsi"/>
          <w:sz w:val="22"/>
          <w:szCs w:val="22"/>
        </w:rPr>
        <w:t>0.99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146EB">
        <w:rPr>
          <w:rFonts w:asciiTheme="minorHAnsi" w:hAnsiTheme="minorHAnsi" w:cstheme="minorHAnsi"/>
          <w:sz w:val="22"/>
          <w:szCs w:val="22"/>
        </w:rPr>
        <w:t>para la gasolina</w:t>
      </w:r>
      <w:r w:rsidRPr="006146EB">
        <w:rPr>
          <w:rFonts w:asciiTheme="minorHAnsi" w:hAnsiTheme="minorHAnsi" w:cstheme="minorHAnsi"/>
          <w:sz w:val="22"/>
          <w:szCs w:val="22"/>
        </w:rPr>
        <w:t xml:space="preserve"> de 90 octanos y un ajuste de -5.</w:t>
      </w:r>
      <w:r w:rsidR="000B040E" w:rsidRPr="006146EB">
        <w:rPr>
          <w:rFonts w:asciiTheme="minorHAnsi" w:hAnsiTheme="minorHAnsi" w:cstheme="minorHAnsi"/>
          <w:sz w:val="22"/>
          <w:szCs w:val="22"/>
        </w:rPr>
        <w:t>36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146EB">
        <w:rPr>
          <w:rFonts w:asciiTheme="minorHAnsi" w:hAnsiTheme="minorHAnsi" w:cstheme="minorHAnsi"/>
          <w:sz w:val="22"/>
          <w:szCs w:val="22"/>
        </w:rPr>
        <w:t>para la gasolina</w:t>
      </w:r>
      <w:r w:rsidRPr="006146EB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75FDC981" w14:textId="77777777" w:rsidR="00F85D23" w:rsidRPr="006146EB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284F0E" w14:textId="01735B52" w:rsidR="00F85D23" w:rsidRPr="00265D45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396D82DC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942034B" w14:textId="1FB28C8E" w:rsidR="00F85D23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D7876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AD787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Para el Diésel de bajo </w:t>
      </w:r>
      <w:r w:rsidR="006431A2">
        <w:rPr>
          <w:rFonts w:asciiTheme="minorHAnsi" w:hAnsiTheme="minorHAnsi" w:cstheme="minorHAnsi"/>
          <w:sz w:val="22"/>
          <w:szCs w:val="22"/>
        </w:rPr>
        <w:t xml:space="preserve">contenido de </w:t>
      </w:r>
      <w:r>
        <w:rPr>
          <w:rFonts w:asciiTheme="minorHAnsi" w:hAnsiTheme="minorHAnsi" w:cstheme="minorHAnsi"/>
          <w:sz w:val="22"/>
          <w:szCs w:val="22"/>
        </w:rPr>
        <w:t>azufre</w:t>
      </w:r>
      <w:r w:rsidR="006431A2">
        <w:rPr>
          <w:rFonts w:asciiTheme="minorHAnsi" w:hAnsiTheme="minorHAnsi" w:cstheme="minorHAnsi"/>
          <w:sz w:val="22"/>
          <w:szCs w:val="22"/>
        </w:rPr>
        <w:t>, se toma</w:t>
      </w:r>
      <w:r>
        <w:rPr>
          <w:rFonts w:asciiTheme="minorHAnsi" w:hAnsiTheme="minorHAnsi" w:cstheme="minorHAnsi"/>
          <w:sz w:val="22"/>
          <w:szCs w:val="22"/>
        </w:rPr>
        <w:t xml:space="preserve"> el </w:t>
      </w:r>
      <w:r w:rsidRPr="00AD7876">
        <w:rPr>
          <w:rFonts w:asciiTheme="minorHAnsi" w:hAnsiTheme="minorHAnsi" w:cstheme="minorHAnsi"/>
          <w:sz w:val="22"/>
          <w:szCs w:val="22"/>
        </w:rPr>
        <w:t xml:space="preserve">precio </w:t>
      </w:r>
      <w:r>
        <w:rPr>
          <w:rFonts w:asciiTheme="minorHAnsi" w:hAnsiTheme="minorHAnsi" w:cstheme="minorHAnsi"/>
          <w:sz w:val="22"/>
          <w:szCs w:val="22"/>
        </w:rPr>
        <w:t>waterborne sin RVO del Ult</w:t>
      </w:r>
      <w:r w:rsidR="008924D6">
        <w:rPr>
          <w:rFonts w:asciiTheme="minorHAnsi" w:hAnsiTheme="minorHAnsi" w:cstheme="minorHAnsi"/>
          <w:sz w:val="22"/>
          <w:szCs w:val="22"/>
        </w:rPr>
        <w:t>ra Sulfur Diésel. P</w:t>
      </w:r>
      <w:r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>
        <w:rPr>
          <w:rFonts w:asciiTheme="minorHAnsi" w:hAnsiTheme="minorHAnsi" w:cstheme="minorHAnsi"/>
          <w:sz w:val="22"/>
          <w:szCs w:val="22"/>
        </w:rPr>
        <w:t>Gasoil</w:t>
      </w:r>
      <w:r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>
        <w:rPr>
          <w:rFonts w:asciiTheme="minorHAnsi" w:hAnsiTheme="minorHAnsi" w:cstheme="minorHAnsi"/>
          <w:sz w:val="22"/>
          <w:szCs w:val="22"/>
        </w:rPr>
        <w:t>, sin RVO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4853820" w14:textId="0E8C6D4F" w:rsidR="00F85D23" w:rsidRPr="00AD7876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3A48A4">
        <w:rPr>
          <w:rFonts w:asciiTheme="minorHAnsi" w:hAnsiTheme="minorHAnsi" w:cstheme="minorHAnsi"/>
          <w:sz w:val="22"/>
          <w:szCs w:val="22"/>
        </w:rPr>
        <w:t>Es</w:t>
      </w:r>
      <w:r>
        <w:rPr>
          <w:rFonts w:asciiTheme="minorHAnsi" w:hAnsiTheme="minorHAnsi" w:cstheme="minorHAnsi"/>
          <w:sz w:val="22"/>
          <w:szCs w:val="22"/>
        </w:rPr>
        <w:t xml:space="preserve">tá incluido en el precio del producto marcador. Su valor promedio asciende a </w:t>
      </w:r>
      <w:r w:rsidR="00856E55" w:rsidRPr="00856E55">
        <w:rPr>
          <w:rFonts w:asciiTheme="minorHAnsi" w:hAnsiTheme="minorHAnsi" w:cstheme="minorHAnsi"/>
          <w:sz w:val="22"/>
          <w:szCs w:val="22"/>
        </w:rPr>
        <w:t xml:space="preserve">5.60 </w:t>
      </w:r>
      <w:r w:rsidRPr="00856E55">
        <w:rPr>
          <w:rFonts w:asciiTheme="minorHAnsi" w:hAnsiTheme="minorHAnsi" w:cstheme="minorHAnsi"/>
          <w:sz w:val="22"/>
          <w:szCs w:val="22"/>
        </w:rPr>
        <w:t>US$/Bl.</w:t>
      </w:r>
    </w:p>
    <w:p w14:paraId="75C70255" w14:textId="77777777" w:rsidR="00F85D23" w:rsidRPr="000D0661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A48A4">
        <w:rPr>
          <w:rFonts w:asciiTheme="minorHAnsi" w:hAnsiTheme="minorHAnsi" w:cstheme="minorHAnsi"/>
          <w:b/>
          <w:sz w:val="22"/>
          <w:szCs w:val="22"/>
        </w:rPr>
        <w:t>Ajuste de Calidad</w:t>
      </w:r>
      <w:r>
        <w:rPr>
          <w:rFonts w:asciiTheme="minorHAnsi" w:hAnsiTheme="minorHAnsi" w:cstheme="minorHAnsi"/>
          <w:b/>
          <w:sz w:val="22"/>
          <w:szCs w:val="22"/>
        </w:rPr>
        <w:t xml:space="preserve"> por Cetano</w:t>
      </w:r>
      <w:r w:rsidRPr="003A48A4">
        <w:rPr>
          <w:rFonts w:asciiTheme="minorHAnsi" w:hAnsiTheme="minorHAnsi" w:cstheme="minorHAnsi"/>
          <w:sz w:val="22"/>
          <w:szCs w:val="22"/>
        </w:rPr>
        <w:t>: Se determinó u</w:t>
      </w:r>
      <w:r>
        <w:rPr>
          <w:rFonts w:asciiTheme="minorHAnsi" w:hAnsiTheme="minorHAnsi" w:cstheme="minorHAnsi"/>
          <w:sz w:val="22"/>
          <w:szCs w:val="22"/>
        </w:rPr>
        <w:t xml:space="preserve">n ajuste de </w:t>
      </w:r>
      <w:r w:rsidRPr="00856E55">
        <w:rPr>
          <w:rFonts w:asciiTheme="minorHAnsi" w:hAnsiTheme="minorHAnsi" w:cstheme="minorHAnsi"/>
          <w:sz w:val="22"/>
          <w:szCs w:val="22"/>
        </w:rPr>
        <w:t>0.37 US$/Bl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EB1677E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DC4D47" w14:textId="789ED728" w:rsidR="00F85D23" w:rsidRPr="00265D45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6C8D640C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44169A" w14:textId="6DCA44EC" w:rsidR="00F85D23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AD7876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AD787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Para el Residual 6 y Residual </w:t>
      </w:r>
      <w:r w:rsidR="006F43AF">
        <w:rPr>
          <w:rFonts w:asciiTheme="minorHAnsi" w:hAnsiTheme="minorHAnsi" w:cstheme="minorHAnsi"/>
          <w:sz w:val="22"/>
          <w:szCs w:val="22"/>
        </w:rPr>
        <w:t>500, se considera el</w:t>
      </w:r>
      <w:r w:rsidR="0024251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20077C1E" w14:textId="398B376F" w:rsidR="00B45C03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B45C03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B45C03">
        <w:rPr>
          <w:rFonts w:asciiTheme="minorHAnsi" w:hAnsiTheme="minorHAnsi" w:cstheme="minorHAnsi"/>
          <w:sz w:val="22"/>
          <w:szCs w:val="22"/>
        </w:rPr>
        <w:t>: Se determinó un ajuste de -</w:t>
      </w:r>
      <w:r w:rsidRPr="006760A1">
        <w:rPr>
          <w:rFonts w:asciiTheme="minorHAnsi" w:hAnsiTheme="minorHAnsi" w:cstheme="minorHAnsi"/>
          <w:sz w:val="22"/>
          <w:szCs w:val="22"/>
        </w:rPr>
        <w:t>0.</w:t>
      </w:r>
      <w:r w:rsidR="006760A1" w:rsidRPr="006760A1">
        <w:rPr>
          <w:rFonts w:asciiTheme="minorHAnsi" w:hAnsiTheme="minorHAnsi" w:cstheme="minorHAnsi"/>
          <w:sz w:val="22"/>
          <w:szCs w:val="22"/>
        </w:rPr>
        <w:t>30</w:t>
      </w:r>
      <w:r w:rsidRPr="006760A1">
        <w:rPr>
          <w:rFonts w:asciiTheme="minorHAnsi" w:hAnsiTheme="minorHAnsi" w:cstheme="minorHAnsi"/>
          <w:sz w:val="22"/>
          <w:szCs w:val="22"/>
        </w:rPr>
        <w:t xml:space="preserve"> US$/Bl</w:t>
      </w:r>
      <w:r w:rsidRPr="00B45C03">
        <w:rPr>
          <w:rFonts w:asciiTheme="minorHAnsi" w:hAnsiTheme="minorHAnsi" w:cstheme="minorHAnsi"/>
          <w:sz w:val="22"/>
          <w:szCs w:val="22"/>
        </w:rPr>
        <w:t xml:space="preserve"> para el Petróleo Industrial 500.</w:t>
      </w:r>
    </w:p>
    <w:p w14:paraId="2C56E308" w14:textId="77777777" w:rsidR="004E158B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1EE3F61" w14:textId="2C53FA25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45C03">
        <w:rPr>
          <w:rFonts w:asciiTheme="minorHAnsi" w:hAnsiTheme="minorHAnsi" w:cstheme="minorHAnsi"/>
          <w:sz w:val="22"/>
          <w:szCs w:val="22"/>
        </w:rPr>
        <w:t>L</w:t>
      </w:r>
      <w:r w:rsidR="00F85D23" w:rsidRPr="00B45C03">
        <w:rPr>
          <w:rFonts w:asciiTheme="minorHAnsi" w:hAnsiTheme="minorHAnsi" w:cstheme="minorHAnsi"/>
          <w:sz w:val="22"/>
          <w:szCs w:val="22"/>
        </w:rPr>
        <w:t>os resultados del c</w:t>
      </w:r>
      <w:r w:rsidR="00E0680A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B45C03">
        <w:rPr>
          <w:rFonts w:asciiTheme="minorHAnsi" w:hAnsiTheme="minorHAnsi" w:cstheme="minorHAnsi"/>
          <w:sz w:val="22"/>
          <w:szCs w:val="22"/>
        </w:rPr>
        <w:t xml:space="preserve"> </w:t>
      </w:r>
      <w:r w:rsidR="00E0680A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B45C03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>
        <w:rPr>
          <w:rFonts w:asciiTheme="minorHAnsi" w:hAnsiTheme="minorHAnsi" w:cstheme="minorHAnsi"/>
          <w:sz w:val="22"/>
          <w:szCs w:val="22"/>
        </w:rPr>
        <w:t>1</w:t>
      </w:r>
      <w:r w:rsidR="00F85D23" w:rsidRPr="00B45C03">
        <w:rPr>
          <w:rFonts w:asciiTheme="minorHAnsi" w:hAnsiTheme="minorHAnsi" w:cstheme="minorHAnsi"/>
          <w:sz w:val="22"/>
          <w:szCs w:val="22"/>
        </w:rPr>
        <w:t>.</w:t>
      </w:r>
    </w:p>
    <w:p w14:paraId="751AE6BE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CF6BA7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0" w:footer="0" w:gutter="0"/>
          <w:cols w:space="720"/>
          <w:noEndnote/>
          <w:titlePg/>
        </w:sectPr>
      </w:pPr>
    </w:p>
    <w:p w14:paraId="5765D517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25AFAEFB" w14:textId="1E135CA9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11B5876E" w14:textId="18EC2785" w:rsidR="004F74EE" w:rsidRDefault="009E63F1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9E63F1">
        <w:drawing>
          <wp:inline distT="0" distB="0" distL="0" distR="0" wp14:anchorId="34EB7B34" wp14:editId="151BCA8B">
            <wp:extent cx="8171518" cy="3121572"/>
            <wp:effectExtent l="0" t="0" r="1270" b="317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6039" cy="3127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98DFE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45F4A412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38652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26B483C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72DCA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1C2BB9CB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FA07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(3) Para el Diésel , el ajuste de calidad por Cetano (40 en el Mercado Internacional, según especificaciones del Colonial Pipeline y 45 en el Mercado Local) es igual a 0.37 US$/Bl </w:t>
            </w:r>
          </w:p>
        </w:tc>
      </w:tr>
      <w:tr w:rsidR="00352553" w:rsidRPr="00352553" w14:paraId="4E6DD2E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35C03" w14:textId="674F3ADC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0485FDC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1C741" w14:textId="1CAF2CE9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2E13F80C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67E9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0B91ED1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FA1E0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77BE5DF3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12F3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401D736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71A0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077639F5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1047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79C93564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27C6808E" w14:textId="77777777" w:rsidR="00F85D23" w:rsidRPr="00A74457" w:rsidRDefault="00F85D23" w:rsidP="00F85D23">
      <w:pPr>
        <w:pStyle w:val="Sangradetextonormal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053E9F55" w14:textId="0E84EA38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C1A2B0E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E7327E4" w14:textId="4A5FA921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7DF1655A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2F85" w14:textId="77777777" w:rsidR="00F85D23" w:rsidRPr="002B3648" w:rsidRDefault="00F85D23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B921F4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181522EB" wp14:editId="7DE94B83">
                  <wp:extent cx="3526155" cy="34194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2B01C50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30CA2189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557557B7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1B2E43F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1C7100A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AF36C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4E8921FE" w14:textId="77777777" w:rsidR="00F85D23" w:rsidRPr="002B3648" w:rsidRDefault="00F85D23" w:rsidP="00FB4E04">
            <w:pPr>
              <w:ind w:left="-634" w:right="-654"/>
              <w:jc w:val="center"/>
              <w:rPr>
                <w:rFonts w:asciiTheme="minorHAnsi" w:hAnsiTheme="minorHAnsi" w:cstheme="minorHAnsi"/>
              </w:rPr>
            </w:pPr>
            <w:r w:rsidRPr="00B921F4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7A02DEFE" wp14:editId="5B31A098">
                  <wp:extent cx="5523230" cy="2033195"/>
                  <wp:effectExtent l="0" t="0" r="127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4795" cy="2037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7DE9EA1B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CBEF76C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6526AF0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4EEF9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5FCFF53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4A4F27F6" w14:textId="040BDBD4" w:rsidR="00DB3C4F" w:rsidRDefault="00BF6CBA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529875E6" w14:textId="0A5D0500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2D95842D" w14:textId="77777777" w:rsidR="005C4A97" w:rsidRPr="005C4A97" w:rsidRDefault="005C4A97" w:rsidP="005C4A97"/>
    <w:p w14:paraId="3DEFEB7F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45F4E08C" w14:textId="1313EFB6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525F8AC5" w14:textId="68E13EE4" w:rsidR="000A6BC2" w:rsidRPr="00737F8F" w:rsidRDefault="00B921F4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B921F4">
        <w:rPr>
          <w:noProof/>
          <w:lang w:val="en-US" w:eastAsia="en-US"/>
        </w:rPr>
        <w:drawing>
          <wp:inline distT="0" distB="0" distL="0" distR="0" wp14:anchorId="24B1BED2" wp14:editId="5FE4B41F">
            <wp:extent cx="5623560" cy="242443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56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117D9" w14:textId="7E3363DE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48B35C9" w14:textId="3E32E9FD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24770FE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6E8FCA1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8EF0E9" w14:textId="77777777" w:rsidR="00DB3C4F" w:rsidRDefault="00855413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FB686CA" w14:textId="2E02D7DA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3E1F9B77" w14:textId="77777777" w:rsidR="00420A01" w:rsidRPr="00420A01" w:rsidRDefault="00420A01" w:rsidP="00420A01"/>
    <w:p w14:paraId="0F422569" w14:textId="6343A15D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49263B3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B4B3FD1" w14:textId="7F2F843F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7D60FABB" w14:textId="113DA03C" w:rsidR="005634F6" w:rsidRDefault="005634F6" w:rsidP="008360C7">
      <w:pPr>
        <w:spacing w:line="0" w:lineRule="atLeast"/>
        <w:ind w:left="284" w:right="-567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438E728" w14:textId="2D91CB1A" w:rsidR="005C4A97" w:rsidRDefault="00CB36A1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B36A1">
        <w:rPr>
          <w:noProof/>
          <w:lang w:val="en-US" w:eastAsia="en-US"/>
        </w:rPr>
        <w:drawing>
          <wp:inline distT="0" distB="0" distL="0" distR="0" wp14:anchorId="61600344" wp14:editId="1D7819E4">
            <wp:extent cx="6323162" cy="2391317"/>
            <wp:effectExtent l="0" t="0" r="1905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613" cy="241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E3EF" w14:textId="37281FD8" w:rsidR="00475D7F" w:rsidRPr="002B3648" w:rsidRDefault="00946505" w:rsidP="000F0814">
      <w:pPr>
        <w:ind w:left="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1BF44908" w14:textId="48FB77A4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bookmarkStart w:id="2" w:name="_GoBack"/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bookmarkEnd w:id="2"/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288832FF" w14:textId="0B5FBBBF" w:rsidR="007B04A3" w:rsidRDefault="00B921F4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B921F4">
        <w:rPr>
          <w:noProof/>
          <w:lang w:val="en-US" w:eastAsia="en-US"/>
        </w:rPr>
        <w:drawing>
          <wp:inline distT="0" distB="0" distL="0" distR="0" wp14:anchorId="1E053FBF" wp14:editId="19A1D606">
            <wp:extent cx="6293485" cy="7137070"/>
            <wp:effectExtent l="0" t="0" r="0" b="698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484" cy="7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A2811" w14:textId="433FDCFA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3415018E" w14:textId="06E5B33F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59B0E35C" w14:textId="68F4565A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58999A5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D8C96C" w14:textId="20CE1D3B" w:rsidR="00214BFB" w:rsidRDefault="006C161F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val="en-US" w:eastAsia="en-US"/>
        </w:rPr>
        <w:drawing>
          <wp:inline distT="0" distB="0" distL="0" distR="0" wp14:anchorId="7D183E66" wp14:editId="32B6C745">
            <wp:extent cx="4458186" cy="2381007"/>
            <wp:effectExtent l="19050" t="19050" r="19050" b="1968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305" cy="239602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0CAAFB3" w14:textId="77777777" w:rsidR="009D445C" w:rsidRDefault="009D445C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B4047C" w14:textId="2045B8BD" w:rsidR="00214BFB" w:rsidRPr="00D16EC8" w:rsidRDefault="006C161F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val="en-US" w:eastAsia="en-US"/>
        </w:rPr>
        <w:drawing>
          <wp:inline distT="0" distB="0" distL="0" distR="0" wp14:anchorId="1F1FD140" wp14:editId="0EFD3F1A">
            <wp:extent cx="4511040" cy="2409233"/>
            <wp:effectExtent l="19050" t="19050" r="22860" b="1016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302" cy="24264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1CD120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484435E" w14:textId="4B9D4EE1" w:rsidR="00CA3C87" w:rsidRDefault="006C161F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noProof/>
          <w:sz w:val="16"/>
          <w:szCs w:val="16"/>
          <w:lang w:val="en-US" w:eastAsia="en-US"/>
        </w:rPr>
        <w:drawing>
          <wp:inline distT="0" distB="0" distL="0" distR="0" wp14:anchorId="7462C980" wp14:editId="38CF01CF">
            <wp:extent cx="4522470" cy="2415338"/>
            <wp:effectExtent l="19050" t="19050" r="11430" b="2349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324" cy="242273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A3C87"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36017FBC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28E1E6B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5131E7E1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02998A1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5752742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463951C8" wp14:editId="200350E2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F1567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C24C5FE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69CC763D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63E1019C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4A07BCC0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3A429ECE" wp14:editId="28D32139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0EDFD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4116CD64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22D23DF0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269B7312" w14:textId="09B4BB5A" w:rsidR="00CA3C87" w:rsidRPr="002B3648" w:rsidRDefault="00C431A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8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DB3C4F">
      <w:headerReference w:type="default" r:id="rId29"/>
      <w:footerReference w:type="default" r:id="rId30"/>
      <w:type w:val="continuous"/>
      <w:pgSz w:w="11907" w:h="16839" w:code="9"/>
      <w:pgMar w:top="1418" w:right="1134" w:bottom="1418" w:left="1560" w:header="0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0A4C9" w14:textId="77777777" w:rsidR="00C431A7" w:rsidRDefault="00C431A7" w:rsidP="006502B5">
      <w:r>
        <w:separator/>
      </w:r>
    </w:p>
  </w:endnote>
  <w:endnote w:type="continuationSeparator" w:id="0">
    <w:p w14:paraId="066E54BB" w14:textId="77777777" w:rsidR="00C431A7" w:rsidRDefault="00C431A7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0D310" w14:textId="0879103E" w:rsidR="004F74EE" w:rsidRPr="00376371" w:rsidRDefault="004F74EE" w:rsidP="00376371">
    <w:pPr>
      <w:tabs>
        <w:tab w:val="center" w:pos="4320"/>
        <w:tab w:val="right" w:pos="8640"/>
      </w:tabs>
      <w:ind w:right="-1276"/>
      <w:jc w:val="right"/>
      <w:rPr>
        <w:lang w:val="x-none"/>
      </w:rPr>
    </w:pPr>
    <w:r w:rsidRPr="00376371">
      <w:rPr>
        <w:noProof/>
        <w:lang w:val="en-US" w:eastAsia="en-US"/>
      </w:rPr>
      <w:drawing>
        <wp:inline distT="0" distB="0" distL="0" distR="0" wp14:anchorId="382A563E" wp14:editId="2C70B520">
          <wp:extent cx="481408" cy="467783"/>
          <wp:effectExtent l="0" t="0" r="0" b="8890"/>
          <wp:docPr id="190" name="Imagen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279" cy="475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0DE4DB" w14:textId="3EC7B9C2" w:rsidR="004F74EE" w:rsidRPr="00376371" w:rsidRDefault="00FD404B" w:rsidP="00376371">
    <w:pPr>
      <w:pStyle w:val="Piedepgina"/>
    </w:pPr>
    <w:r>
      <w:rPr>
        <w:rFonts w:ascii="Arial" w:hAnsi="Arial" w:cs="Arial"/>
        <w:b/>
        <w:noProof/>
        <w:color w:val="44546A"/>
        <w:sz w:val="28"/>
        <w:szCs w:val="28"/>
        <w:lang w:val="en-US" w:eastAsia="en-US"/>
      </w:rPr>
      <w:drawing>
        <wp:anchor distT="0" distB="0" distL="114300" distR="114300" simplePos="0" relativeHeight="251661312" behindDoc="1" locked="0" layoutInCell="1" allowOverlap="1" wp14:anchorId="0C55E63F" wp14:editId="4B475DEE">
          <wp:simplePos x="0" y="0"/>
          <wp:positionH relativeFrom="column">
            <wp:posOffset>-2196836</wp:posOffset>
          </wp:positionH>
          <wp:positionV relativeFrom="paragraph">
            <wp:posOffset>303752</wp:posOffset>
          </wp:positionV>
          <wp:extent cx="7566528" cy="939800"/>
          <wp:effectExtent l="0" t="0" r="0" b="0"/>
          <wp:wrapNone/>
          <wp:docPr id="191" name="Imagen 191" descr="06 Hoja de Trabajo - WP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06 Hoja de Trabajo - WP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528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DBDA" w14:textId="77777777" w:rsidR="004F74EE" w:rsidRPr="00376371" w:rsidRDefault="004F74EE" w:rsidP="00757F64">
    <w:pPr>
      <w:pStyle w:val="Piedepgina"/>
      <w:ind w:right="-1135"/>
      <w:jc w:val="right"/>
    </w:pPr>
    <w:r w:rsidRPr="00376371">
      <w:rPr>
        <w:noProof/>
        <w:lang w:val="en-US" w:eastAsia="en-US"/>
      </w:rPr>
      <w:drawing>
        <wp:inline distT="0" distB="0" distL="0" distR="0" wp14:anchorId="3FE03F77" wp14:editId="18EF9E49">
          <wp:extent cx="446617" cy="514673"/>
          <wp:effectExtent l="0" t="0" r="0" b="0"/>
          <wp:docPr id="194" name="Imagen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618" cy="51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96C07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3B981922" wp14:editId="5508F32F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F8302" w14:textId="77777777" w:rsidR="00494331" w:rsidRPr="005D70E5" w:rsidRDefault="00494331" w:rsidP="005D70E5">
    <w:pPr>
      <w:pStyle w:val="Piedepgina"/>
      <w:pBdr>
        <w:bottom w:val="single" w:sz="4" w:space="1" w:color="auto"/>
      </w:pBdr>
      <w:rPr>
        <w:rFonts w:ascii="Arial" w:hAnsi="Arial" w:cs="Arial"/>
        <w:b/>
        <w:color w:val="1F497D"/>
        <w:lang w:val="en-US"/>
      </w:rPr>
    </w:pPr>
  </w:p>
  <w:p w14:paraId="7131A7FC" w14:textId="77777777" w:rsidR="00494331" w:rsidRPr="005D70E5" w:rsidRDefault="00494331" w:rsidP="00240E7B">
    <w:pPr>
      <w:pStyle w:val="Piedepgina"/>
      <w:rPr>
        <w:rFonts w:ascii="Arial Narrow" w:hAnsi="Arial Narrow" w:cs="Arial"/>
        <w:i/>
        <w:sz w:val="16"/>
        <w:szCs w:val="16"/>
        <w:lang w:val="en-US"/>
      </w:rPr>
    </w:pPr>
    <w:r w:rsidRPr="005D70E5">
      <w:rPr>
        <w:rFonts w:ascii="Arial Narrow" w:hAnsi="Arial Narrow" w:cs="Arial"/>
        <w:i/>
        <w:sz w:val="16"/>
        <w:szCs w:val="16"/>
        <w:lang w:val="en-US"/>
      </w:rPr>
      <w:t>Elaborado por: World Products Trading S.A.C.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FC01D" w14:textId="77777777" w:rsidR="00C431A7" w:rsidRDefault="00C431A7" w:rsidP="006502B5">
      <w:r>
        <w:separator/>
      </w:r>
    </w:p>
  </w:footnote>
  <w:footnote w:type="continuationSeparator" w:id="0">
    <w:p w14:paraId="6FB927BE" w14:textId="77777777" w:rsidR="00C431A7" w:rsidRDefault="00C431A7" w:rsidP="006502B5">
      <w:r>
        <w:continuationSeparator/>
      </w:r>
    </w:p>
  </w:footnote>
  <w:footnote w:id="1">
    <w:p w14:paraId="1D2E7556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273D2A39" w14:textId="49F1A12F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1989B684" w14:textId="6A457B7C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182F1" w14:textId="2C4057B4" w:rsidR="00FF1622" w:rsidRPr="002E3C90" w:rsidRDefault="00FF1622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19C91153" wp14:editId="51AA525A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0E261F30" wp14:editId="67873BC4">
          <wp:extent cx="903605" cy="654627"/>
          <wp:effectExtent l="0" t="0" r="0" b="0"/>
          <wp:docPr id="1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ABDF21" w14:textId="3E430EB4" w:rsidR="004F74EE" w:rsidRPr="002D26F8" w:rsidRDefault="003109CE" w:rsidP="00376371">
    <w:pPr>
      <w:tabs>
        <w:tab w:val="center" w:pos="4320"/>
        <w:tab w:val="right" w:pos="8640"/>
      </w:tabs>
      <w:ind w:right="-284"/>
      <w:jc w:val="right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>00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begin"/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instrText>PAGE   \* MERGEFORMAT</w:instrTex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separate"/>
    </w:r>
    <w:r w:rsidR="001839E1">
      <w:rPr>
        <w:rFonts w:ascii="Arial" w:hAnsi="Arial" w:cs="Arial"/>
        <w:b/>
        <w:noProof/>
        <w:color w:val="44546A"/>
        <w:sz w:val="22"/>
        <w:szCs w:val="22"/>
        <w:lang w:val="x-none"/>
      </w:rPr>
      <w:t>6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end"/>
    </w:r>
  </w:p>
  <w:p w14:paraId="5D9BE1B5" w14:textId="7434A9C8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23AAF" w14:textId="47468824" w:rsidR="00FD404B" w:rsidRPr="002E3C90" w:rsidRDefault="00FD404B" w:rsidP="00580CBC">
    <w:pPr>
      <w:pStyle w:val="Encabezado"/>
      <w:tabs>
        <w:tab w:val="clear" w:pos="8838"/>
        <w:tab w:val="right" w:pos="426"/>
      </w:tabs>
      <w:ind w:left="-426"/>
    </w:pPr>
    <w:r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7677F657" wp14:editId="733255BF">
          <wp:extent cx="2438400" cy="571500"/>
          <wp:effectExtent l="0" t="0" r="0" b="0"/>
          <wp:docPr id="192" name="Imagen 192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750F775C" wp14:editId="6D6305BF">
          <wp:extent cx="903605" cy="654627"/>
          <wp:effectExtent l="0" t="0" r="0" b="0"/>
          <wp:docPr id="193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AB0610" w14:textId="5813DE41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9B39" w14:textId="12AEF64A" w:rsidR="00494331" w:rsidRPr="002E3C90" w:rsidRDefault="0087334C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3CEDBCC7" wp14:editId="076FF297">
          <wp:extent cx="2438400" cy="571500"/>
          <wp:effectExtent l="0" t="0" r="0" b="0"/>
          <wp:docPr id="158" name="Imagen 158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>
      <w:rPr>
        <w:noProof/>
        <w:lang w:val="es-PE" w:eastAsia="es-PE"/>
      </w:rPr>
      <w:t xml:space="preserve">  </w:t>
    </w:r>
    <w:r w:rsidRPr="005D70E5">
      <w:rPr>
        <w:noProof/>
        <w:lang w:val="en-US" w:eastAsia="en-US"/>
      </w:rPr>
      <w:drawing>
        <wp:inline distT="0" distB="0" distL="0" distR="0" wp14:anchorId="6CBA4B97" wp14:editId="16CB3776">
          <wp:extent cx="903605" cy="654627"/>
          <wp:effectExtent l="0" t="0" r="0" b="0"/>
          <wp:docPr id="15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EAD74A" w14:textId="77777777" w:rsidR="0087334C" w:rsidRDefault="001556E0" w:rsidP="001556E0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  <w:lang w:val="en-US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                 </w:t>
    </w:r>
  </w:p>
  <w:p w14:paraId="268EA6F0" w14:textId="1B8CBA3A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  <w:r w:rsidR="00494331" w:rsidRPr="00C64D47">
      <w:rPr>
        <w:rFonts w:ascii="Arial" w:hAnsi="Arial" w:cs="Arial"/>
        <w:b/>
        <w:color w:val="1F497D"/>
        <w:lang w:val="en-US"/>
      </w:rPr>
      <w:t>00</w:t>
    </w:r>
    <w:r w:rsidR="00494331" w:rsidRPr="00286833">
      <w:rPr>
        <w:rFonts w:ascii="Arial" w:hAnsi="Arial" w:cs="Arial"/>
        <w:b/>
        <w:color w:val="1F497D"/>
      </w:rPr>
      <w:fldChar w:fldCharType="begin"/>
    </w:r>
    <w:r w:rsidR="00494331" w:rsidRPr="00C64D47">
      <w:rPr>
        <w:rFonts w:ascii="Arial" w:hAnsi="Arial" w:cs="Arial"/>
        <w:b/>
        <w:color w:val="1F497D"/>
        <w:lang w:val="en-US"/>
      </w:rPr>
      <w:instrText xml:space="preserve"> PAGE   \* MERGEFORMAT </w:instrText>
    </w:r>
    <w:r w:rsidR="00494331" w:rsidRPr="00286833">
      <w:rPr>
        <w:rFonts w:ascii="Arial" w:hAnsi="Arial" w:cs="Arial"/>
        <w:b/>
        <w:color w:val="1F497D"/>
      </w:rPr>
      <w:fldChar w:fldCharType="separate"/>
    </w:r>
    <w:r w:rsidR="001839E1">
      <w:rPr>
        <w:rFonts w:ascii="Arial" w:hAnsi="Arial" w:cs="Arial"/>
        <w:b/>
        <w:noProof/>
        <w:color w:val="1F497D"/>
        <w:lang w:val="en-US"/>
      </w:rPr>
      <w:t>12</w:t>
    </w:r>
    <w:r w:rsidR="00494331" w:rsidRPr="00286833">
      <w:rPr>
        <w:rFonts w:ascii="Arial" w:hAnsi="Arial" w:cs="Arial"/>
        <w:b/>
        <w:color w:val="1F497D"/>
      </w:rPr>
      <w:fldChar w:fldCharType="end"/>
    </w:r>
  </w:p>
  <w:p w14:paraId="72D6D1D9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0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2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2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7"/>
  </w:num>
  <w:num w:numId="6">
    <w:abstractNumId w:val="20"/>
  </w:num>
  <w:num w:numId="7">
    <w:abstractNumId w:val="19"/>
  </w:num>
  <w:num w:numId="8">
    <w:abstractNumId w:val="8"/>
  </w:num>
  <w:num w:numId="9">
    <w:abstractNumId w:val="22"/>
  </w:num>
  <w:num w:numId="10">
    <w:abstractNumId w:val="34"/>
  </w:num>
  <w:num w:numId="11">
    <w:abstractNumId w:val="40"/>
  </w:num>
  <w:num w:numId="12">
    <w:abstractNumId w:val="10"/>
  </w:num>
  <w:num w:numId="13">
    <w:abstractNumId w:val="40"/>
  </w:num>
  <w:num w:numId="14">
    <w:abstractNumId w:val="10"/>
  </w:num>
  <w:num w:numId="15">
    <w:abstractNumId w:val="12"/>
  </w:num>
  <w:num w:numId="16">
    <w:abstractNumId w:val="11"/>
  </w:num>
  <w:num w:numId="17">
    <w:abstractNumId w:val="5"/>
  </w:num>
  <w:num w:numId="18">
    <w:abstractNumId w:val="13"/>
  </w:num>
  <w:num w:numId="19">
    <w:abstractNumId w:val="23"/>
  </w:num>
  <w:num w:numId="20">
    <w:abstractNumId w:val="2"/>
  </w:num>
  <w:num w:numId="21">
    <w:abstractNumId w:val="32"/>
  </w:num>
  <w:num w:numId="22">
    <w:abstractNumId w:val="28"/>
  </w:num>
  <w:num w:numId="23">
    <w:abstractNumId w:val="29"/>
  </w:num>
  <w:num w:numId="24">
    <w:abstractNumId w:val="18"/>
  </w:num>
  <w:num w:numId="25">
    <w:abstractNumId w:val="33"/>
  </w:num>
  <w:num w:numId="26">
    <w:abstractNumId w:val="9"/>
  </w:num>
  <w:num w:numId="27">
    <w:abstractNumId w:val="26"/>
  </w:num>
  <w:num w:numId="28">
    <w:abstractNumId w:val="25"/>
  </w:num>
  <w:num w:numId="29">
    <w:abstractNumId w:val="24"/>
  </w:num>
  <w:num w:numId="30">
    <w:abstractNumId w:val="7"/>
  </w:num>
  <w:num w:numId="31">
    <w:abstractNumId w:val="38"/>
  </w:num>
  <w:num w:numId="32">
    <w:abstractNumId w:val="21"/>
  </w:num>
  <w:num w:numId="33">
    <w:abstractNumId w:val="27"/>
  </w:num>
  <w:num w:numId="34">
    <w:abstractNumId w:val="15"/>
  </w:num>
  <w:num w:numId="35">
    <w:abstractNumId w:val="0"/>
  </w:num>
  <w:num w:numId="36">
    <w:abstractNumId w:val="30"/>
  </w:num>
  <w:num w:numId="37">
    <w:abstractNumId w:val="14"/>
  </w:num>
  <w:num w:numId="38">
    <w:abstractNumId w:val="35"/>
  </w:num>
  <w:num w:numId="39">
    <w:abstractNumId w:val="3"/>
  </w:num>
  <w:num w:numId="40">
    <w:abstractNumId w:val="39"/>
  </w:num>
  <w:num w:numId="41">
    <w:abstractNumId w:val="1"/>
  </w:num>
  <w:num w:numId="42">
    <w:abstractNumId w:val="36"/>
  </w:num>
  <w:num w:numId="43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F98"/>
    <w:rsid w:val="000012F2"/>
    <w:rsid w:val="00001728"/>
    <w:rsid w:val="0000174F"/>
    <w:rsid w:val="0000186E"/>
    <w:rsid w:val="0000189B"/>
    <w:rsid w:val="000025D0"/>
    <w:rsid w:val="00002683"/>
    <w:rsid w:val="000027ED"/>
    <w:rsid w:val="0000282A"/>
    <w:rsid w:val="000028DC"/>
    <w:rsid w:val="000031C2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676"/>
    <w:rsid w:val="00061BB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52E5"/>
    <w:rsid w:val="00085853"/>
    <w:rsid w:val="00085867"/>
    <w:rsid w:val="0008591E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E1A"/>
    <w:rsid w:val="000E2FC3"/>
    <w:rsid w:val="000E3381"/>
    <w:rsid w:val="000E3392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2122"/>
    <w:rsid w:val="001229C7"/>
    <w:rsid w:val="00122BE4"/>
    <w:rsid w:val="00122D4A"/>
    <w:rsid w:val="00122F66"/>
    <w:rsid w:val="00123047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9EE"/>
    <w:rsid w:val="00125BE0"/>
    <w:rsid w:val="00125C53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24E2"/>
    <w:rsid w:val="00142693"/>
    <w:rsid w:val="00142E20"/>
    <w:rsid w:val="001433A5"/>
    <w:rsid w:val="001435A6"/>
    <w:rsid w:val="0014383D"/>
    <w:rsid w:val="00143B0D"/>
    <w:rsid w:val="00143D3E"/>
    <w:rsid w:val="00143DE1"/>
    <w:rsid w:val="00143FD6"/>
    <w:rsid w:val="0014404A"/>
    <w:rsid w:val="00144360"/>
    <w:rsid w:val="001447E6"/>
    <w:rsid w:val="00144A6D"/>
    <w:rsid w:val="00144BBD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9E3"/>
    <w:rsid w:val="00154D8E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EA0"/>
    <w:rsid w:val="00161FC2"/>
    <w:rsid w:val="00162794"/>
    <w:rsid w:val="001628D5"/>
    <w:rsid w:val="00162AD4"/>
    <w:rsid w:val="00162E38"/>
    <w:rsid w:val="00162F05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B16"/>
    <w:rsid w:val="001C4DFE"/>
    <w:rsid w:val="001C4F52"/>
    <w:rsid w:val="001C4FB5"/>
    <w:rsid w:val="001C552E"/>
    <w:rsid w:val="001C578E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BF"/>
    <w:rsid w:val="001F1BB7"/>
    <w:rsid w:val="001F1C70"/>
    <w:rsid w:val="001F1FA5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FF3"/>
    <w:rsid w:val="0021716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846"/>
    <w:rsid w:val="00283918"/>
    <w:rsid w:val="00283A42"/>
    <w:rsid w:val="00283BA8"/>
    <w:rsid w:val="00284282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B26"/>
    <w:rsid w:val="002D6C7A"/>
    <w:rsid w:val="002D6D0A"/>
    <w:rsid w:val="002D6EDA"/>
    <w:rsid w:val="002D710F"/>
    <w:rsid w:val="002D71C6"/>
    <w:rsid w:val="002D727D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D2"/>
    <w:rsid w:val="002F274C"/>
    <w:rsid w:val="002F2868"/>
    <w:rsid w:val="002F2A0F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709B"/>
    <w:rsid w:val="002F70C1"/>
    <w:rsid w:val="002F70CD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CB"/>
    <w:rsid w:val="00320056"/>
    <w:rsid w:val="00320300"/>
    <w:rsid w:val="0032041B"/>
    <w:rsid w:val="003209A5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228"/>
    <w:rsid w:val="00393749"/>
    <w:rsid w:val="00393C58"/>
    <w:rsid w:val="00393DB6"/>
    <w:rsid w:val="00393DBA"/>
    <w:rsid w:val="003941E7"/>
    <w:rsid w:val="003944A1"/>
    <w:rsid w:val="0039457F"/>
    <w:rsid w:val="003947A6"/>
    <w:rsid w:val="003949BA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7118"/>
    <w:rsid w:val="003C717C"/>
    <w:rsid w:val="003C7868"/>
    <w:rsid w:val="003C79F1"/>
    <w:rsid w:val="003C7C19"/>
    <w:rsid w:val="003C7CD4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3A0F"/>
    <w:rsid w:val="00403AB2"/>
    <w:rsid w:val="00403BC1"/>
    <w:rsid w:val="00403C48"/>
    <w:rsid w:val="00403F59"/>
    <w:rsid w:val="0040420A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DDF"/>
    <w:rsid w:val="00415104"/>
    <w:rsid w:val="00415238"/>
    <w:rsid w:val="00415779"/>
    <w:rsid w:val="0041596C"/>
    <w:rsid w:val="00415C35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4A"/>
    <w:rsid w:val="004B6366"/>
    <w:rsid w:val="004B6787"/>
    <w:rsid w:val="004B68C9"/>
    <w:rsid w:val="004B68DC"/>
    <w:rsid w:val="004B69EC"/>
    <w:rsid w:val="004B6C70"/>
    <w:rsid w:val="004B6D1A"/>
    <w:rsid w:val="004B6DDE"/>
    <w:rsid w:val="004B71B2"/>
    <w:rsid w:val="004B72DA"/>
    <w:rsid w:val="004B7525"/>
    <w:rsid w:val="004B765A"/>
    <w:rsid w:val="004B786B"/>
    <w:rsid w:val="004B79A4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AB4"/>
    <w:rsid w:val="004E4AF3"/>
    <w:rsid w:val="004E4B75"/>
    <w:rsid w:val="004E4F58"/>
    <w:rsid w:val="004E4FFB"/>
    <w:rsid w:val="004E5084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320"/>
    <w:rsid w:val="005A0620"/>
    <w:rsid w:val="005A063D"/>
    <w:rsid w:val="005A0658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701E"/>
    <w:rsid w:val="0068710F"/>
    <w:rsid w:val="00687732"/>
    <w:rsid w:val="0068775F"/>
    <w:rsid w:val="0068798C"/>
    <w:rsid w:val="0068799A"/>
    <w:rsid w:val="00687BA3"/>
    <w:rsid w:val="00687F3D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97D"/>
    <w:rsid w:val="00692F28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5CC"/>
    <w:rsid w:val="006A197B"/>
    <w:rsid w:val="006A1A4E"/>
    <w:rsid w:val="006A1ABA"/>
    <w:rsid w:val="006A1B41"/>
    <w:rsid w:val="006A1CFF"/>
    <w:rsid w:val="006A20F8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AB3"/>
    <w:rsid w:val="00792C47"/>
    <w:rsid w:val="00793035"/>
    <w:rsid w:val="0079348B"/>
    <w:rsid w:val="0079373D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3BB"/>
    <w:rsid w:val="008136AE"/>
    <w:rsid w:val="0081371D"/>
    <w:rsid w:val="00813A5F"/>
    <w:rsid w:val="00813B5D"/>
    <w:rsid w:val="00813D01"/>
    <w:rsid w:val="00813FC8"/>
    <w:rsid w:val="008140DF"/>
    <w:rsid w:val="0081453C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F14"/>
    <w:rsid w:val="008270CE"/>
    <w:rsid w:val="0082714E"/>
    <w:rsid w:val="00827497"/>
    <w:rsid w:val="008275E0"/>
    <w:rsid w:val="008276DA"/>
    <w:rsid w:val="0082780B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BE1"/>
    <w:rsid w:val="008B6C39"/>
    <w:rsid w:val="008B6E82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7E1"/>
    <w:rsid w:val="009B18FD"/>
    <w:rsid w:val="009B1FD9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7006"/>
    <w:rsid w:val="00A670D2"/>
    <w:rsid w:val="00A67204"/>
    <w:rsid w:val="00A67434"/>
    <w:rsid w:val="00A67467"/>
    <w:rsid w:val="00A675F9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1004"/>
    <w:rsid w:val="00AD1208"/>
    <w:rsid w:val="00AD1568"/>
    <w:rsid w:val="00AD16C3"/>
    <w:rsid w:val="00AD1C90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483"/>
    <w:rsid w:val="00AE251D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CC"/>
    <w:rsid w:val="00B84BAD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337"/>
    <w:rsid w:val="00BB469D"/>
    <w:rsid w:val="00BB4712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67"/>
    <w:rsid w:val="00C75CAD"/>
    <w:rsid w:val="00C75DD5"/>
    <w:rsid w:val="00C75DE5"/>
    <w:rsid w:val="00C76948"/>
    <w:rsid w:val="00C76B0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9DA"/>
    <w:rsid w:val="00C90A99"/>
    <w:rsid w:val="00C90B77"/>
    <w:rsid w:val="00C90E4A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C8B"/>
    <w:rsid w:val="00CB4537"/>
    <w:rsid w:val="00CB4677"/>
    <w:rsid w:val="00CB4CCC"/>
    <w:rsid w:val="00CB4E15"/>
    <w:rsid w:val="00CB507C"/>
    <w:rsid w:val="00CB554A"/>
    <w:rsid w:val="00CB5610"/>
    <w:rsid w:val="00CB567D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E3"/>
    <w:rsid w:val="00D11912"/>
    <w:rsid w:val="00D122FA"/>
    <w:rsid w:val="00D12445"/>
    <w:rsid w:val="00D124BA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C4F"/>
    <w:rsid w:val="00D65D7B"/>
    <w:rsid w:val="00D65DED"/>
    <w:rsid w:val="00D6602E"/>
    <w:rsid w:val="00D6604A"/>
    <w:rsid w:val="00D661B4"/>
    <w:rsid w:val="00D66790"/>
    <w:rsid w:val="00D667C0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8A"/>
    <w:rsid w:val="00DC64C9"/>
    <w:rsid w:val="00DC65B3"/>
    <w:rsid w:val="00DC6601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12"/>
    <w:rsid w:val="00E6045C"/>
    <w:rsid w:val="00E60630"/>
    <w:rsid w:val="00E60CDB"/>
    <w:rsid w:val="00E60DC2"/>
    <w:rsid w:val="00E61059"/>
    <w:rsid w:val="00E6126B"/>
    <w:rsid w:val="00E61895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5F9A"/>
    <w:rsid w:val="00E665A1"/>
    <w:rsid w:val="00E66B50"/>
    <w:rsid w:val="00E66B5B"/>
    <w:rsid w:val="00E66D26"/>
    <w:rsid w:val="00E66DC4"/>
    <w:rsid w:val="00E67247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12F"/>
    <w:rsid w:val="00ED623D"/>
    <w:rsid w:val="00ED6288"/>
    <w:rsid w:val="00ED653B"/>
    <w:rsid w:val="00ED6645"/>
    <w:rsid w:val="00ED6676"/>
    <w:rsid w:val="00ED68F1"/>
    <w:rsid w:val="00ED6E76"/>
    <w:rsid w:val="00ED6F37"/>
    <w:rsid w:val="00ED7007"/>
    <w:rsid w:val="00ED7161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8AA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DA"/>
    <w:rsid w:val="00FF6685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6FA96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image" Target="media/image10.emf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5.png"/><Relationship Id="rId28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11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727D1-58F2-459F-8C48-E3D8B437D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12</Pages>
  <Words>2133</Words>
  <Characters>12160</Characters>
  <Application>Microsoft Office Word</Application>
  <DocSecurity>0</DocSecurity>
  <Lines>101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user</cp:lastModifiedBy>
  <cp:revision>73</cp:revision>
  <cp:lastPrinted>2021-09-16T20:28:00Z</cp:lastPrinted>
  <dcterms:created xsi:type="dcterms:W3CDTF">2021-10-05T16:04:00Z</dcterms:created>
  <dcterms:modified xsi:type="dcterms:W3CDTF">2021-10-06T01:02:00Z</dcterms:modified>
</cp:coreProperties>
</file>